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90" w:rsidRPr="002A1E90" w:rsidRDefault="002A1E90" w:rsidP="002A1E90">
      <w:pPr>
        <w:spacing w:after="30"/>
        <w:ind w:left="570" w:hanging="10"/>
        <w:jc w:val="center"/>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b/>
          <w:color w:val="000000"/>
          <w:sz w:val="26"/>
          <w:lang w:eastAsia="ru-RU"/>
        </w:rPr>
        <w:t xml:space="preserve">МЕТОДИЧЕСКИЙ МАТЕРИАЛ  </w:t>
      </w:r>
    </w:p>
    <w:p w:rsidR="002A1E90" w:rsidRPr="002A1E90" w:rsidRDefault="002A1E90" w:rsidP="002A1E90">
      <w:pPr>
        <w:spacing w:after="0"/>
        <w:ind w:left="570" w:right="3" w:hanging="10"/>
        <w:jc w:val="center"/>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b/>
          <w:color w:val="000000"/>
          <w:sz w:val="26"/>
          <w:lang w:eastAsia="ru-RU"/>
        </w:rPr>
        <w:t xml:space="preserve">ДЛЯ ОРГАНИЗАЦИИ РАБОТЫ С КЕЙСАМИ </w:t>
      </w:r>
    </w:p>
    <w:p w:rsidR="002A1E90" w:rsidRPr="002A1E90" w:rsidRDefault="002A1E90" w:rsidP="002A1E90">
      <w:pPr>
        <w:spacing w:after="27"/>
        <w:ind w:left="61"/>
        <w:jc w:val="center"/>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b/>
          <w:color w:val="000000"/>
          <w:sz w:val="26"/>
          <w:lang w:eastAsia="ru-RU"/>
        </w:rPr>
        <w:t xml:space="preserve"> </w:t>
      </w:r>
    </w:p>
    <w:p w:rsidR="002A1E90" w:rsidRPr="002A1E90" w:rsidRDefault="002A1E90" w:rsidP="002A1E90">
      <w:pPr>
        <w:keepNext/>
        <w:keepLines/>
        <w:spacing w:after="17"/>
        <w:ind w:left="2555" w:hanging="10"/>
        <w:outlineLvl w:val="0"/>
        <w:rPr>
          <w:rFonts w:ascii="Times New Roman" w:eastAsia="Times New Roman" w:hAnsi="Times New Roman" w:cs="Times New Roman"/>
          <w:b/>
          <w:color w:val="000000"/>
          <w:sz w:val="26"/>
          <w:lang w:eastAsia="ru-RU"/>
        </w:rPr>
      </w:pPr>
      <w:r w:rsidRPr="002A1E90">
        <w:rPr>
          <w:rFonts w:ascii="Times New Roman" w:eastAsia="Times New Roman" w:hAnsi="Times New Roman" w:cs="Times New Roman"/>
          <w:b/>
          <w:color w:val="000000"/>
          <w:sz w:val="26"/>
          <w:lang w:eastAsia="ru-RU"/>
        </w:rPr>
        <w:t xml:space="preserve">Общий порядок действий педагогов </w:t>
      </w:r>
    </w:p>
    <w:p w:rsidR="002A1E90" w:rsidRPr="002A1E90" w:rsidRDefault="002A1E90" w:rsidP="002A1E90">
      <w:pPr>
        <w:spacing w:after="14" w:line="269" w:lineRule="auto"/>
        <w:ind w:left="557"/>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1. Работа с ситуацией (отдельно с каждой категорией участников инцидента) </w:t>
      </w:r>
      <w:r w:rsidRPr="002A1E90">
        <w:rPr>
          <w:rFonts w:ascii="Times New Roman" w:eastAsia="Times New Roman" w:hAnsi="Times New Roman" w:cs="Times New Roman"/>
          <w:b/>
          <w:color w:val="000000"/>
          <w:sz w:val="26"/>
          <w:lang w:eastAsia="ru-RU"/>
        </w:rPr>
        <w:t xml:space="preserve">Цель: </w:t>
      </w:r>
    </w:p>
    <w:p w:rsidR="002A1E90" w:rsidRPr="002A1E90" w:rsidRDefault="002A1E90" w:rsidP="002A1E90">
      <w:pPr>
        <w:numPr>
          <w:ilvl w:val="0"/>
          <w:numId w:val="1"/>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Пресечение жестокого обращения; </w:t>
      </w:r>
    </w:p>
    <w:p w:rsidR="002A1E90" w:rsidRPr="002A1E90" w:rsidRDefault="002A1E90" w:rsidP="002A1E90">
      <w:pPr>
        <w:numPr>
          <w:ilvl w:val="0"/>
          <w:numId w:val="1"/>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Оказание эмоциональной поддержки «жертве» инцидента; </w:t>
      </w:r>
    </w:p>
    <w:p w:rsidR="002A1E90" w:rsidRPr="002A1E90" w:rsidRDefault="002A1E90" w:rsidP="002A1E90">
      <w:pPr>
        <w:numPr>
          <w:ilvl w:val="0"/>
          <w:numId w:val="1"/>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Формирование осознанной позиции и моральной оценки действий «обидчиков» и «свидетелей», как недопустимых и жестоких </w:t>
      </w:r>
    </w:p>
    <w:p w:rsidR="002A1E90" w:rsidRPr="002A1E90" w:rsidRDefault="002A1E90" w:rsidP="002A1E90">
      <w:pPr>
        <w:spacing w:after="0"/>
        <w:ind w:left="91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tbl>
      <w:tblPr>
        <w:tblStyle w:val="TableGrid"/>
        <w:tblW w:w="11018" w:type="dxa"/>
        <w:tblInd w:w="-108" w:type="dxa"/>
        <w:tblCellMar>
          <w:top w:w="57" w:type="dxa"/>
          <w:left w:w="108" w:type="dxa"/>
          <w:bottom w:w="0" w:type="dxa"/>
          <w:right w:w="43" w:type="dxa"/>
        </w:tblCellMar>
        <w:tblLook w:val="04A0" w:firstRow="1" w:lastRow="0" w:firstColumn="1" w:lastColumn="0" w:noHBand="0" w:noVBand="1"/>
      </w:tblPr>
      <w:tblGrid>
        <w:gridCol w:w="2235"/>
        <w:gridCol w:w="8783"/>
      </w:tblGrid>
      <w:tr w:rsidR="002A1E90" w:rsidRPr="002A1E90" w:rsidTr="002A1E90">
        <w:trPr>
          <w:trHeight w:val="608"/>
        </w:trPr>
        <w:tc>
          <w:tcPr>
            <w:tcW w:w="2235"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Категория </w:t>
            </w:r>
            <w:proofErr w:type="spellStart"/>
            <w:r w:rsidRPr="002A1E90">
              <w:rPr>
                <w:rFonts w:ascii="Times New Roman" w:eastAsia="Times New Roman" w:hAnsi="Times New Roman" w:cs="Times New Roman"/>
                <w:color w:val="000000"/>
                <w:sz w:val="26"/>
              </w:rPr>
              <w:t>уч</w:t>
            </w:r>
            <w:proofErr w:type="spellEnd"/>
            <w:r w:rsidRPr="002A1E90">
              <w:rPr>
                <w:rFonts w:ascii="Times New Roman" w:eastAsia="Times New Roman" w:hAnsi="Times New Roman" w:cs="Times New Roman"/>
                <w:color w:val="000000"/>
                <w:sz w:val="26"/>
              </w:rPr>
              <w:t xml:space="preserve">-ков инцидента </w:t>
            </w:r>
          </w:p>
        </w:tc>
        <w:tc>
          <w:tcPr>
            <w:tcW w:w="8783"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left="1373" w:right="1448"/>
              <w:jc w:val="cente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Содержание работы  классного руководителя (соц. педагога) </w:t>
            </w:r>
          </w:p>
        </w:tc>
      </w:tr>
      <w:tr w:rsidR="002A1E90" w:rsidRPr="002A1E90" w:rsidTr="002A1E90">
        <w:trPr>
          <w:trHeight w:val="3300"/>
        </w:trPr>
        <w:tc>
          <w:tcPr>
            <w:tcW w:w="2235"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Беседа с «жертвой» </w:t>
            </w:r>
          </w:p>
        </w:tc>
        <w:tc>
          <w:tcPr>
            <w:tcW w:w="8783"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4"/>
              </w:numPr>
              <w:spacing w:after="1" w:line="278"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выслушать видение «жертвой» сложившейся </w:t>
            </w:r>
            <w:proofErr w:type="gramStart"/>
            <w:r w:rsidRPr="002A1E90">
              <w:rPr>
                <w:rFonts w:ascii="Times New Roman" w:eastAsia="Times New Roman" w:hAnsi="Times New Roman" w:cs="Times New Roman"/>
                <w:color w:val="000000"/>
                <w:sz w:val="26"/>
              </w:rPr>
              <w:t>ситуации;  -</w:t>
            </w:r>
            <w:proofErr w:type="gramEnd"/>
            <w:r w:rsidRPr="002A1E90">
              <w:rPr>
                <w:rFonts w:ascii="Times New Roman" w:eastAsia="Times New Roman" w:hAnsi="Times New Roman" w:cs="Times New Roman"/>
                <w:color w:val="000000"/>
                <w:sz w:val="26"/>
              </w:rPr>
              <w:t xml:space="preserve"> выяснить является ли данный инцидент единичным или многочисленным; </w:t>
            </w:r>
          </w:p>
          <w:p w:rsidR="002A1E90" w:rsidRPr="002A1E90" w:rsidRDefault="002A1E90" w:rsidP="002A1E90">
            <w:pPr>
              <w:numPr>
                <w:ilvl w:val="0"/>
                <w:numId w:val="4"/>
              </w:numPr>
              <w:spacing w:after="17" w:line="264"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обсудить пути разрешения ситуации и спланировать совместную («жертвы» и педагога) стратегию поведения по отношению к обидчику (обидчикам) и остальным ученикам в классе (группе); </w:t>
            </w:r>
          </w:p>
          <w:p w:rsidR="002A1E90" w:rsidRPr="002A1E90" w:rsidRDefault="002A1E90" w:rsidP="002A1E90">
            <w:pPr>
              <w:numPr>
                <w:ilvl w:val="0"/>
                <w:numId w:val="4"/>
              </w:numPr>
              <w:spacing w:line="280"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согласовать способы поддержания постоянного контакта и контроля за ситуацией до полного ее разрешения; </w:t>
            </w:r>
          </w:p>
          <w:p w:rsidR="002A1E90" w:rsidRPr="002A1E90" w:rsidRDefault="002A1E90" w:rsidP="002A1E90">
            <w:pPr>
              <w:numPr>
                <w:ilvl w:val="0"/>
                <w:numId w:val="4"/>
              </w:numPr>
              <w:spacing w:line="269"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предложить психологическую помощь учащимся подросткового и старшего возраста / родителям младшего школьника. </w:t>
            </w:r>
          </w:p>
        </w:tc>
      </w:tr>
      <w:tr w:rsidR="002A1E90" w:rsidRPr="002A1E90" w:rsidTr="002A1E90">
        <w:trPr>
          <w:trHeight w:val="1205"/>
        </w:trPr>
        <w:tc>
          <w:tcPr>
            <w:tcW w:w="11018"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16"/>
              <w:ind w:right="72"/>
              <w:jc w:val="center"/>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 xml:space="preserve">В ходе беседы с «жертвой» педагогу необходимо донести мысль: </w:t>
            </w:r>
          </w:p>
          <w:p w:rsidR="002A1E90" w:rsidRPr="002A1E90" w:rsidRDefault="002A1E90" w:rsidP="002A1E90">
            <w:pPr>
              <w:spacing w:after="27"/>
              <w:ind w:left="566"/>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том, что в инциденте нет его вины; </w:t>
            </w:r>
          </w:p>
          <w:p w:rsidR="002A1E90" w:rsidRPr="002A1E90" w:rsidRDefault="002A1E90" w:rsidP="002A1E90">
            <w:pPr>
              <w:spacing w:after="23"/>
              <w:ind w:right="75"/>
              <w:jc w:val="right"/>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том, что при жестоком обращении необходимо просить помощи взрослых и </w:t>
            </w:r>
          </w:p>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параллельно самостоятельно справляться с посильными ситуациями   </w:t>
            </w:r>
          </w:p>
        </w:tc>
      </w:tr>
      <w:tr w:rsidR="002A1E90" w:rsidRPr="002A1E90" w:rsidTr="002A1E90">
        <w:trPr>
          <w:trHeight w:val="1205"/>
        </w:trPr>
        <w:tc>
          <w:tcPr>
            <w:tcW w:w="2235"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8"/>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Беседа с «обидчиком» (с каждым по очереди) </w:t>
            </w:r>
          </w:p>
        </w:tc>
        <w:tc>
          <w:tcPr>
            <w:tcW w:w="8783"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5"/>
              </w:numPr>
              <w:spacing w:after="23" w:line="269" w:lineRule="auto"/>
              <w:ind w:right="3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выяснить видение инцидента «обидчиком»; </w:t>
            </w:r>
          </w:p>
          <w:p w:rsidR="002A1E90" w:rsidRPr="002A1E90" w:rsidRDefault="002A1E90" w:rsidP="002A1E90">
            <w:pPr>
              <w:numPr>
                <w:ilvl w:val="0"/>
                <w:numId w:val="5"/>
              </w:numPr>
              <w:spacing w:line="269" w:lineRule="auto"/>
              <w:ind w:right="3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предложить объяснить собственное поведение и мотивы; - обсудить способы изменения поведения, чтобы исправить ошибку </w:t>
            </w:r>
          </w:p>
        </w:tc>
      </w:tr>
      <w:tr w:rsidR="002A1E90" w:rsidRPr="002A1E90" w:rsidTr="002A1E90">
        <w:trPr>
          <w:trHeight w:val="4796"/>
        </w:trPr>
        <w:tc>
          <w:tcPr>
            <w:tcW w:w="11018"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17"/>
              <w:ind w:right="74"/>
              <w:jc w:val="center"/>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lastRenderedPageBreak/>
              <w:t xml:space="preserve">В ходе беседы с «обидчиком» педагогу необходимо донести мысль: </w:t>
            </w:r>
          </w:p>
          <w:p w:rsidR="002A1E90" w:rsidRPr="002A1E90" w:rsidRDefault="002A1E90" w:rsidP="002A1E90">
            <w:pPr>
              <w:ind w:right="71"/>
              <w:jc w:val="right"/>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недопустимости действий, связанных с насилием (издевательств, применения </w:t>
            </w:r>
          </w:p>
          <w:p w:rsidR="002A1E90" w:rsidRPr="002A1E90" w:rsidRDefault="002A1E90" w:rsidP="002A1E90">
            <w:pPr>
              <w:spacing w:after="27" w:line="254" w:lineRule="auto"/>
              <w:ind w:right="71"/>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силы и психологического давления), независимо от того, кто их совершил и по какой причине; о том, что насильственные действия влекут за собой применение к обидчику воспитательных и дисциплинарных мер (а некоторые из них предусматривают и правовую ответственность); о том, что насилие приводит к страданиям «жертвы» и последствиям для ее </w:t>
            </w:r>
          </w:p>
          <w:p w:rsidR="002A1E90" w:rsidRPr="002A1E90" w:rsidRDefault="002A1E90" w:rsidP="002A1E90">
            <w:pPr>
              <w:spacing w:line="280" w:lineRule="auto"/>
              <w:ind w:left="557" w:right="67" w:hanging="557"/>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здоровья; о том, что случившийся инцидент будет доведен до сведения их родителей, а </w:t>
            </w:r>
          </w:p>
          <w:p w:rsidR="002A1E90" w:rsidRPr="002A1E90" w:rsidRDefault="002A1E90" w:rsidP="002A1E90">
            <w:pPr>
              <w:spacing w:after="29"/>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сами они будут находиться под пристальным вниманием взрослых;  </w:t>
            </w:r>
          </w:p>
          <w:p w:rsidR="002A1E90" w:rsidRPr="002A1E90" w:rsidRDefault="002A1E90" w:rsidP="002A1E90">
            <w:pPr>
              <w:ind w:right="65" w:firstLine="458"/>
              <w:jc w:val="both"/>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Если обидчик не признает свою вину</w:t>
            </w:r>
            <w:r w:rsidRPr="002A1E90">
              <w:rPr>
                <w:rFonts w:ascii="Times New Roman" w:eastAsia="Times New Roman" w:hAnsi="Times New Roman" w:cs="Times New Roman"/>
                <w:color w:val="000000"/>
                <w:sz w:val="26"/>
              </w:rPr>
              <w:t>,</w:t>
            </w:r>
            <w:r w:rsidRPr="002A1E90">
              <w:rPr>
                <w:rFonts w:ascii="Times New Roman" w:eastAsia="Times New Roman" w:hAnsi="Times New Roman" w:cs="Times New Roman"/>
                <w:i/>
                <w:color w:val="000000"/>
                <w:sz w:val="26"/>
              </w:rPr>
              <w:t xml:space="preserve"> </w:t>
            </w:r>
            <w:r w:rsidRPr="002A1E90">
              <w:rPr>
                <w:rFonts w:ascii="Times New Roman" w:eastAsia="Times New Roman" w:hAnsi="Times New Roman" w:cs="Times New Roman"/>
                <w:color w:val="000000"/>
                <w:sz w:val="26"/>
              </w:rPr>
              <w:t xml:space="preserve">разговор следует сразу строить на том, каким образом эти действия будут пресечены и какие дисциплинарные меры по этому случаю будут применены (постановка на внутриучрежденческий учет и учет в комиссии по делам несовершеннолетних и защите их прав (далее – КДН и ЗП), сообщение в полицию и т.д. </w:t>
            </w:r>
          </w:p>
        </w:tc>
      </w:tr>
      <w:tr w:rsidR="002A1E90" w:rsidRPr="002A1E90" w:rsidTr="002A1E90">
        <w:trPr>
          <w:trHeight w:val="3601"/>
        </w:trPr>
        <w:tc>
          <w:tcPr>
            <w:tcW w:w="2235"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Беседа со «свидетелями» </w:t>
            </w:r>
          </w:p>
        </w:tc>
        <w:tc>
          <w:tcPr>
            <w:tcW w:w="8783"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6"/>
              </w:numPr>
              <w:spacing w:after="1" w:line="278" w:lineRule="auto"/>
              <w:ind w:right="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выслушать описание ситуации с их стороны (предотвращая попытки поиска виновного); </w:t>
            </w:r>
          </w:p>
          <w:p w:rsidR="002A1E90" w:rsidRPr="002A1E90" w:rsidRDefault="002A1E90" w:rsidP="002A1E90">
            <w:pPr>
              <w:numPr>
                <w:ilvl w:val="0"/>
                <w:numId w:val="6"/>
              </w:numPr>
              <w:spacing w:after="2" w:line="278" w:lineRule="auto"/>
              <w:ind w:right="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выяснить применялись ли к пострадавшему ранее какие-либо виды насилия со стороны обидчика или его окружения; </w:t>
            </w:r>
          </w:p>
          <w:p w:rsidR="002A1E90" w:rsidRPr="002A1E90" w:rsidRDefault="002A1E90" w:rsidP="002A1E90">
            <w:pPr>
              <w:numPr>
                <w:ilvl w:val="0"/>
                <w:numId w:val="6"/>
              </w:numPr>
              <w:spacing w:line="269" w:lineRule="auto"/>
              <w:ind w:right="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предложить представить себя на месте человека (но не конкретного обижаемого), который подвергается издевательствам, и попросить описать, какие чувства они при этом испытывают; - обговорить механизм их действий при столкновении с подобными ситуациями (как в роли свидетелей, так в роли жертв</w:t>
            </w:r>
            <w:proofErr w:type="gramStart"/>
            <w:r w:rsidRPr="002A1E90">
              <w:rPr>
                <w:rFonts w:ascii="Times New Roman" w:eastAsia="Times New Roman" w:hAnsi="Times New Roman" w:cs="Times New Roman"/>
                <w:color w:val="000000"/>
                <w:sz w:val="26"/>
              </w:rPr>
              <w:t>);  -</w:t>
            </w:r>
            <w:proofErr w:type="gramEnd"/>
            <w:r w:rsidRPr="002A1E90">
              <w:rPr>
                <w:rFonts w:ascii="Times New Roman" w:eastAsia="Times New Roman" w:hAnsi="Times New Roman" w:cs="Times New Roman"/>
                <w:color w:val="000000"/>
                <w:sz w:val="26"/>
              </w:rPr>
              <w:t xml:space="preserve"> информировать о дисциплинарных мерах, которые предусмотрены в образовательной организации за совершение насильственных действий. </w:t>
            </w:r>
          </w:p>
        </w:tc>
      </w:tr>
      <w:tr w:rsidR="002A1E90" w:rsidRPr="002A1E90" w:rsidTr="002A1E90">
        <w:trPr>
          <w:trHeight w:val="3298"/>
        </w:trPr>
        <w:tc>
          <w:tcPr>
            <w:tcW w:w="11018"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70"/>
              <w:jc w:val="center"/>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 xml:space="preserve">В ходе беседы со «свидетелями» педагогу необходимо донести мысль: </w:t>
            </w:r>
          </w:p>
          <w:p w:rsidR="002A1E90" w:rsidRPr="002A1E90" w:rsidRDefault="002A1E90" w:rsidP="002A1E90">
            <w:pPr>
              <w:ind w:right="69"/>
              <w:jc w:val="right"/>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четко, категорично, без нравоучения обозначить, какие действия являются </w:t>
            </w:r>
          </w:p>
          <w:p w:rsidR="002A1E90" w:rsidRPr="002A1E90" w:rsidRDefault="002A1E90" w:rsidP="002A1E90">
            <w:pPr>
              <w:spacing w:line="277" w:lineRule="auto"/>
              <w:ind w:right="74"/>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насилием (жестоким обращением, издевательством, травлей) и что они </w:t>
            </w:r>
            <w:proofErr w:type="gramStart"/>
            <w:r w:rsidRPr="002A1E90">
              <w:rPr>
                <w:rFonts w:ascii="Times New Roman" w:eastAsia="Times New Roman" w:hAnsi="Times New Roman" w:cs="Times New Roman"/>
                <w:color w:val="000000"/>
                <w:sz w:val="26"/>
              </w:rPr>
              <w:t>недопустимы;  о</w:t>
            </w:r>
            <w:proofErr w:type="gramEnd"/>
            <w:r w:rsidRPr="002A1E90">
              <w:rPr>
                <w:rFonts w:ascii="Times New Roman" w:eastAsia="Times New Roman" w:hAnsi="Times New Roman" w:cs="Times New Roman"/>
                <w:color w:val="000000"/>
                <w:sz w:val="26"/>
              </w:rPr>
              <w:t xml:space="preserve"> том, что личностные особенности (физические недостатки, невысокие ин-</w:t>
            </w:r>
          </w:p>
          <w:p w:rsidR="002A1E90" w:rsidRPr="002A1E90" w:rsidRDefault="002A1E90" w:rsidP="002A1E90">
            <w:pPr>
              <w:spacing w:line="279" w:lineRule="auto"/>
              <w:ind w:right="66"/>
              <w:jc w:val="both"/>
              <w:rPr>
                <w:rFonts w:ascii="Times New Roman" w:eastAsia="Times New Roman" w:hAnsi="Times New Roman" w:cs="Times New Roman"/>
                <w:color w:val="000000"/>
                <w:sz w:val="26"/>
              </w:rPr>
            </w:pPr>
            <w:proofErr w:type="spellStart"/>
            <w:r w:rsidRPr="002A1E90">
              <w:rPr>
                <w:rFonts w:ascii="Times New Roman" w:eastAsia="Times New Roman" w:hAnsi="Times New Roman" w:cs="Times New Roman"/>
                <w:color w:val="000000"/>
                <w:sz w:val="26"/>
              </w:rPr>
              <w:t>теллектуальные</w:t>
            </w:r>
            <w:proofErr w:type="spellEnd"/>
            <w:r w:rsidRPr="002A1E90">
              <w:rPr>
                <w:rFonts w:ascii="Times New Roman" w:eastAsia="Times New Roman" w:hAnsi="Times New Roman" w:cs="Times New Roman"/>
                <w:color w:val="000000"/>
                <w:sz w:val="26"/>
              </w:rPr>
              <w:t xml:space="preserve"> способности, плохой характер, «никому не нравится», «ко всем пристает», «из-за него проиграли в игре» и другие) не могут быть причиной и оправданием такого </w:t>
            </w:r>
            <w:proofErr w:type="gramStart"/>
            <w:r w:rsidRPr="002A1E90">
              <w:rPr>
                <w:rFonts w:ascii="Times New Roman" w:eastAsia="Times New Roman" w:hAnsi="Times New Roman" w:cs="Times New Roman"/>
                <w:color w:val="000000"/>
                <w:sz w:val="26"/>
              </w:rPr>
              <w:t>обращения;  о</w:t>
            </w:r>
            <w:proofErr w:type="gramEnd"/>
            <w:r w:rsidRPr="002A1E90">
              <w:rPr>
                <w:rFonts w:ascii="Times New Roman" w:eastAsia="Times New Roman" w:hAnsi="Times New Roman" w:cs="Times New Roman"/>
                <w:color w:val="000000"/>
                <w:sz w:val="26"/>
              </w:rPr>
              <w:t xml:space="preserve"> том, что сообщение взрослым о происходящих или планируемых кем-то </w:t>
            </w:r>
          </w:p>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насильственных инцидентах является способом защиты здоровья и оказания помощи и не может считаться предательством (доносительством). </w:t>
            </w:r>
          </w:p>
        </w:tc>
      </w:tr>
      <w:tr w:rsidR="002A1E90" w:rsidRPr="002A1E90" w:rsidTr="002A1E90">
        <w:trPr>
          <w:trHeight w:val="3898"/>
        </w:trPr>
        <w:tc>
          <w:tcPr>
            <w:tcW w:w="2235"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4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lastRenderedPageBreak/>
              <w:t xml:space="preserve">Беседа с родителями «жертвы» и </w:t>
            </w:r>
          </w:p>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«обидчика» </w:t>
            </w:r>
          </w:p>
        </w:tc>
        <w:tc>
          <w:tcPr>
            <w:tcW w:w="8783"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26"/>
              <w:ind w:left="557"/>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проинформировать:  </w:t>
            </w:r>
          </w:p>
          <w:p w:rsidR="002A1E90" w:rsidRPr="002A1E90" w:rsidRDefault="002A1E90" w:rsidP="002A1E90">
            <w:pPr>
              <w:numPr>
                <w:ilvl w:val="0"/>
                <w:numId w:val="7"/>
              </w:numPr>
              <w:spacing w:after="2" w:line="279" w:lineRule="auto"/>
              <w:ind w:right="71"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случившемся инциденте (беспристрастное описание ситуации, без определения степени вины каждого участника); - о позиции образовательной организации в отношении насильственных действий (неприемлемость и пресечение); </w:t>
            </w:r>
          </w:p>
          <w:p w:rsidR="002A1E90" w:rsidRPr="002A1E90" w:rsidRDefault="002A1E90" w:rsidP="002A1E90">
            <w:pPr>
              <w:numPr>
                <w:ilvl w:val="0"/>
                <w:numId w:val="7"/>
              </w:numPr>
              <w:spacing w:line="269" w:lineRule="auto"/>
              <w:ind w:right="71"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о том, какие меры будут предприняты для защиты ребенка (жертвы) и предотвращения подобных ситуаций в дальнейшем; - о том, какие воспитательные и дисциплинарные меры будут приняты в отношении обидчика; предложить психолого-педагогическую помощь</w:t>
            </w:r>
            <w:r w:rsidRPr="002A1E90">
              <w:rPr>
                <w:rFonts w:ascii="Times New Roman" w:eastAsia="Times New Roman" w:hAnsi="Times New Roman" w:cs="Times New Roman"/>
                <w:b/>
                <w:color w:val="000000"/>
                <w:sz w:val="26"/>
              </w:rPr>
              <w:t xml:space="preserve"> </w:t>
            </w:r>
            <w:r w:rsidRPr="002A1E90">
              <w:rPr>
                <w:rFonts w:ascii="Times New Roman" w:eastAsia="Times New Roman" w:hAnsi="Times New Roman" w:cs="Times New Roman"/>
                <w:color w:val="000000"/>
                <w:sz w:val="26"/>
              </w:rPr>
              <w:t xml:space="preserve">(в организации или за ее пределами) в преодолении последствий психологической травмы (пострадавшему ребенку) и в поведенческой коррекции (ребенку - обидчику). </w:t>
            </w:r>
          </w:p>
        </w:tc>
      </w:tr>
    </w:tbl>
    <w:p w:rsidR="002A1E90" w:rsidRPr="002A1E90" w:rsidRDefault="002A1E90" w:rsidP="002A1E90">
      <w:pPr>
        <w:spacing w:after="23"/>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2. Работа с классным коллективом по преодолению фактов жестокого обращения: </w:t>
      </w:r>
      <w:r w:rsidRPr="002A1E90">
        <w:rPr>
          <w:rFonts w:ascii="Times New Roman" w:eastAsia="Times New Roman" w:hAnsi="Times New Roman" w:cs="Times New Roman"/>
          <w:b/>
          <w:color w:val="000000"/>
          <w:sz w:val="26"/>
          <w:lang w:eastAsia="ru-RU"/>
        </w:rPr>
        <w:t xml:space="preserve">Цель:  </w:t>
      </w:r>
    </w:p>
    <w:p w:rsidR="002A1E90" w:rsidRPr="002A1E90" w:rsidRDefault="002A1E90" w:rsidP="002A1E90">
      <w:pPr>
        <w:numPr>
          <w:ilvl w:val="1"/>
          <w:numId w:val="2"/>
        </w:numPr>
        <w:spacing w:after="28"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Формирование общественного мнения к фактам жестокого обращения; </w:t>
      </w:r>
    </w:p>
    <w:p w:rsidR="002A1E90" w:rsidRPr="002A1E90" w:rsidRDefault="002A1E90" w:rsidP="002A1E90">
      <w:pPr>
        <w:numPr>
          <w:ilvl w:val="1"/>
          <w:numId w:val="2"/>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Формирование правил конструктивного общения в классе. </w:t>
      </w:r>
    </w:p>
    <w:p w:rsidR="002A1E90" w:rsidRPr="002A1E90" w:rsidRDefault="002A1E90" w:rsidP="002A1E90">
      <w:pPr>
        <w:spacing w:after="38"/>
        <w:ind w:left="978"/>
        <w:jc w:val="center"/>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keepNext/>
        <w:keepLines/>
        <w:spacing w:after="17"/>
        <w:ind w:left="2713" w:hanging="10"/>
        <w:outlineLvl w:val="0"/>
        <w:rPr>
          <w:rFonts w:ascii="Times New Roman" w:eastAsia="Times New Roman" w:hAnsi="Times New Roman" w:cs="Times New Roman"/>
          <w:b/>
          <w:color w:val="000000"/>
          <w:sz w:val="26"/>
          <w:lang w:eastAsia="ru-RU"/>
        </w:rPr>
      </w:pPr>
      <w:r w:rsidRPr="002A1E90">
        <w:rPr>
          <w:rFonts w:ascii="Times New Roman" w:eastAsia="Times New Roman" w:hAnsi="Times New Roman" w:cs="Times New Roman"/>
          <w:b/>
          <w:color w:val="000000"/>
          <w:sz w:val="26"/>
          <w:lang w:eastAsia="ru-RU"/>
        </w:rPr>
        <w:t xml:space="preserve">Формы работы с классным коллективом </w:t>
      </w:r>
    </w:p>
    <w:tbl>
      <w:tblPr>
        <w:tblStyle w:val="TableGrid"/>
        <w:tblW w:w="9609" w:type="dxa"/>
        <w:tblInd w:w="-108" w:type="dxa"/>
        <w:tblCellMar>
          <w:top w:w="60" w:type="dxa"/>
          <w:left w:w="108" w:type="dxa"/>
          <w:bottom w:w="0" w:type="dxa"/>
          <w:right w:w="45" w:type="dxa"/>
        </w:tblCellMar>
        <w:tblLook w:val="04A0" w:firstRow="1" w:lastRow="0" w:firstColumn="1" w:lastColumn="0" w:noHBand="0" w:noVBand="1"/>
      </w:tblPr>
      <w:tblGrid>
        <w:gridCol w:w="2660"/>
        <w:gridCol w:w="6949"/>
      </w:tblGrid>
      <w:tr w:rsidR="002A1E90" w:rsidRPr="002A1E90" w:rsidTr="00044B82">
        <w:trPr>
          <w:trHeight w:val="310"/>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Мероприятия </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71"/>
              <w:jc w:val="cente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Содержание </w:t>
            </w:r>
          </w:p>
        </w:tc>
      </w:tr>
      <w:tr w:rsidR="002A1E90" w:rsidRPr="002A1E90" w:rsidTr="00044B82">
        <w:trPr>
          <w:trHeight w:val="907"/>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Просмотр художественного фильма </w:t>
            </w:r>
          </w:p>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(отрывка), </w:t>
            </w:r>
            <w:proofErr w:type="spellStart"/>
            <w:r w:rsidRPr="002A1E90">
              <w:rPr>
                <w:rFonts w:ascii="Times New Roman" w:eastAsia="Times New Roman" w:hAnsi="Times New Roman" w:cs="Times New Roman"/>
                <w:color w:val="000000"/>
                <w:sz w:val="26"/>
              </w:rPr>
              <w:t>тематиче</w:t>
            </w:r>
            <w:proofErr w:type="spellEnd"/>
            <w:r w:rsidRPr="002A1E90">
              <w:rPr>
                <w:rFonts w:ascii="Times New Roman" w:eastAsia="Times New Roman" w:hAnsi="Times New Roman" w:cs="Times New Roman"/>
                <w:color w:val="000000"/>
                <w:sz w:val="26"/>
              </w:rPr>
              <w:t>-</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18"/>
              <w:ind w:left="1658"/>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 xml:space="preserve">Вопросы для обсуждения фильма: </w:t>
            </w:r>
          </w:p>
          <w:p w:rsidR="002A1E90" w:rsidRPr="002A1E90" w:rsidRDefault="002A1E90" w:rsidP="002A1E90">
            <w:pPr>
              <w:numPr>
                <w:ilvl w:val="0"/>
                <w:numId w:val="8"/>
              </w:numPr>
              <w:spacing w:after="22" w:line="269" w:lineRule="auto"/>
              <w:ind w:right="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Что с Вами происходило в момент просмотра?  </w:t>
            </w:r>
          </w:p>
          <w:p w:rsidR="002A1E90" w:rsidRPr="002A1E90" w:rsidRDefault="002A1E90" w:rsidP="002A1E90">
            <w:pPr>
              <w:numPr>
                <w:ilvl w:val="0"/>
                <w:numId w:val="8"/>
              </w:numPr>
              <w:spacing w:line="269" w:lineRule="auto"/>
              <w:ind w:right="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Какие чувства Вы переживаете сейчас? </w:t>
            </w:r>
          </w:p>
        </w:tc>
      </w:tr>
    </w:tbl>
    <w:p w:rsidR="002A1E90" w:rsidRPr="002A1E90" w:rsidRDefault="002A1E90" w:rsidP="002A1E90">
      <w:pPr>
        <w:spacing w:after="0"/>
        <w:ind w:left="-1702" w:right="11063"/>
        <w:rPr>
          <w:rFonts w:ascii="Times New Roman" w:eastAsia="Times New Roman" w:hAnsi="Times New Roman" w:cs="Times New Roman"/>
          <w:color w:val="000000"/>
          <w:sz w:val="26"/>
          <w:lang w:eastAsia="ru-RU"/>
        </w:rPr>
      </w:pPr>
    </w:p>
    <w:tbl>
      <w:tblPr>
        <w:tblStyle w:val="TableGrid"/>
        <w:tblW w:w="9609" w:type="dxa"/>
        <w:tblInd w:w="-108" w:type="dxa"/>
        <w:tblCellMar>
          <w:top w:w="57" w:type="dxa"/>
          <w:left w:w="108" w:type="dxa"/>
          <w:bottom w:w="0" w:type="dxa"/>
          <w:right w:w="43" w:type="dxa"/>
        </w:tblCellMar>
        <w:tblLook w:val="04A0" w:firstRow="1" w:lastRow="0" w:firstColumn="1" w:lastColumn="0" w:noHBand="0" w:noVBand="1"/>
      </w:tblPr>
      <w:tblGrid>
        <w:gridCol w:w="2660"/>
        <w:gridCol w:w="6949"/>
      </w:tblGrid>
      <w:tr w:rsidR="002A1E90" w:rsidRPr="002A1E90" w:rsidTr="00044B82">
        <w:trPr>
          <w:trHeight w:val="3601"/>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proofErr w:type="spellStart"/>
            <w:r w:rsidRPr="002A1E90">
              <w:rPr>
                <w:rFonts w:ascii="Times New Roman" w:eastAsia="Times New Roman" w:hAnsi="Times New Roman" w:cs="Times New Roman"/>
                <w:color w:val="000000"/>
                <w:sz w:val="26"/>
              </w:rPr>
              <w:t>ских</w:t>
            </w:r>
            <w:proofErr w:type="spellEnd"/>
            <w:r w:rsidRPr="002A1E90">
              <w:rPr>
                <w:rFonts w:ascii="Times New Roman" w:eastAsia="Times New Roman" w:hAnsi="Times New Roman" w:cs="Times New Roman"/>
                <w:color w:val="000000"/>
                <w:sz w:val="26"/>
              </w:rPr>
              <w:t xml:space="preserve"> видеороликов с последующим </w:t>
            </w:r>
            <w:r w:rsidRPr="002A1E90">
              <w:rPr>
                <w:rFonts w:ascii="Times New Roman" w:eastAsia="Times New Roman" w:hAnsi="Times New Roman" w:cs="Times New Roman"/>
                <w:color w:val="000000"/>
                <w:sz w:val="26"/>
              </w:rPr>
              <w:tab/>
              <w:t xml:space="preserve">его обсуждением* </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9"/>
              </w:numPr>
              <w:spacing w:after="7" w:line="271"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Кто из героев вам совершенно не понравился? Почему?  - Представьте, что режиссер предложил всем ребятам нашего класса сняться в этом фильме. Какую роль он предложил бы вам? Что означает для вас выбор именно этой роли?  - Что бы вы изменили в фильме, какие события добавили или убрали?  </w:t>
            </w:r>
          </w:p>
          <w:p w:rsidR="002A1E90" w:rsidRPr="002A1E90" w:rsidRDefault="002A1E90" w:rsidP="002A1E90">
            <w:pPr>
              <w:numPr>
                <w:ilvl w:val="0"/>
                <w:numId w:val="9"/>
              </w:numPr>
              <w:spacing w:after="25" w:line="269"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чем этот фильм был для Вас? </w:t>
            </w:r>
          </w:p>
          <w:p w:rsidR="002A1E90" w:rsidRPr="002A1E90" w:rsidRDefault="002A1E90" w:rsidP="002A1E90">
            <w:pPr>
              <w:numPr>
                <w:ilvl w:val="0"/>
                <w:numId w:val="9"/>
              </w:numPr>
              <w:spacing w:line="279"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Какой эпизод фильма показался Вам наиболее значимым?  - Если бы Вы были режиссером, что бы вы изменили в подаче основной идеи фильма? </w:t>
            </w:r>
          </w:p>
          <w:p w:rsidR="002A1E90" w:rsidRPr="002A1E90" w:rsidRDefault="002A1E90" w:rsidP="002A1E90">
            <w:pPr>
              <w:numPr>
                <w:ilvl w:val="0"/>
                <w:numId w:val="9"/>
              </w:numPr>
              <w:spacing w:line="269" w:lineRule="auto"/>
              <w:ind w:right="34"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Если бы вы были сценаристом, какое продолжение сценария вы могли бы придумать? </w:t>
            </w:r>
          </w:p>
        </w:tc>
      </w:tr>
      <w:tr w:rsidR="002A1E90" w:rsidRPr="002A1E90" w:rsidTr="00044B82">
        <w:trPr>
          <w:trHeight w:val="2998"/>
        </w:trPr>
        <w:tc>
          <w:tcPr>
            <w:tcW w:w="9609"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15"/>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lastRenderedPageBreak/>
              <w:t xml:space="preserve">В ходе обсуждения фильма (видеоролика) педагогу необходимо донести мысль: </w:t>
            </w:r>
          </w:p>
          <w:p w:rsidR="002A1E90" w:rsidRPr="002A1E90" w:rsidRDefault="002A1E90" w:rsidP="002A1E90">
            <w:pPr>
              <w:spacing w:after="26"/>
              <w:ind w:right="69"/>
              <w:jc w:val="right"/>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том, что суть травли – не в том, что кто-то кого-то не любит - это насилие и </w:t>
            </w:r>
          </w:p>
          <w:p w:rsidR="002A1E90" w:rsidRPr="002A1E90" w:rsidRDefault="002A1E90" w:rsidP="002A1E90">
            <w:pPr>
              <w:spacing w:after="4" w:line="278" w:lineRule="auto"/>
              <w:ind w:left="566" w:right="343" w:hanging="566"/>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вопрос нарушения прав; о том, что насилие – страшный пожиратель энергии, от травли страдают все:  </w:t>
            </w:r>
          </w:p>
          <w:p w:rsidR="002A1E90" w:rsidRPr="002A1E90" w:rsidRDefault="002A1E90" w:rsidP="002A1E90">
            <w:pPr>
              <w:spacing w:after="26"/>
              <w:ind w:left="566"/>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«жертва» получает опыт унижения, отвержения, незащищенности; </w:t>
            </w:r>
          </w:p>
          <w:p w:rsidR="002A1E90" w:rsidRPr="002A1E90" w:rsidRDefault="002A1E90" w:rsidP="002A1E90">
            <w:pPr>
              <w:spacing w:line="278" w:lineRule="auto"/>
              <w:ind w:right="67" w:firstLine="56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«обидчик»</w:t>
            </w:r>
            <w:r w:rsidRPr="002A1E90">
              <w:rPr>
                <w:rFonts w:ascii="Times New Roman" w:eastAsia="Times New Roman" w:hAnsi="Times New Roman" w:cs="Times New Roman"/>
                <w:color w:val="000000"/>
              </w:rPr>
              <w:t xml:space="preserve"> </w:t>
            </w:r>
            <w:r w:rsidRPr="002A1E90">
              <w:rPr>
                <w:rFonts w:ascii="Times New Roman" w:eastAsia="Times New Roman" w:hAnsi="Times New Roman" w:cs="Times New Roman"/>
                <w:color w:val="000000"/>
                <w:sz w:val="26"/>
              </w:rPr>
              <w:t xml:space="preserve">получает опыт безнаказанности, иллюзии своей силы и правоты, что приводит к огрублению чувств, отрезанию возможностей для тонких и близких отношений; </w:t>
            </w:r>
          </w:p>
          <w:p w:rsidR="002A1E90" w:rsidRPr="002A1E90" w:rsidRDefault="002A1E90" w:rsidP="002A1E90">
            <w:pPr>
              <w:ind w:firstLine="56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«свидетели» получает опыт бессилия перед властью толпы, испытывает стыд за свое слабодушие и страх самому оказаться жертвой. </w:t>
            </w:r>
          </w:p>
        </w:tc>
      </w:tr>
      <w:tr w:rsidR="002A1E90" w:rsidRPr="002A1E90" w:rsidTr="00044B82">
        <w:trPr>
          <w:trHeight w:val="5691"/>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Практикум по взаимодействию в классе </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10"/>
              </w:numPr>
              <w:spacing w:after="2" w:line="278" w:lineRule="auto"/>
              <w:ind w:right="34"/>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Предложить детям оценить, каков их вклад в болезнь класса под названием «травля» и одновременно показать на пальцах– сколько баллов они поставили бы себе: 1 балл– это «я никогда в этом не участвую», 2 балла– «я иногда это делаю, но потом жалею», 3 балла– «травил, травлю и буду травить, это здорово».  </w:t>
            </w:r>
          </w:p>
          <w:p w:rsidR="002A1E90" w:rsidRPr="002A1E90" w:rsidRDefault="002A1E90" w:rsidP="002A1E90">
            <w:pPr>
              <w:numPr>
                <w:ilvl w:val="0"/>
                <w:numId w:val="10"/>
              </w:numPr>
              <w:spacing w:after="26" w:line="269" w:lineRule="auto"/>
              <w:ind w:right="34"/>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Провести упражнение в мини-группах по 3 человека: </w:t>
            </w:r>
          </w:p>
          <w:p w:rsidR="002A1E90" w:rsidRPr="002A1E90" w:rsidRDefault="002A1E90" w:rsidP="002A1E90">
            <w:pPr>
              <w:numPr>
                <w:ilvl w:val="0"/>
                <w:numId w:val="11"/>
              </w:numPr>
              <w:spacing w:line="279" w:lineRule="auto"/>
              <w:ind w:right="68"/>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двое в группе разговаривают, игнорируя третьего; а третий пытается включиться в беседу (по очереди каждый член тройки должен побывать в роли третьего); </w:t>
            </w:r>
          </w:p>
          <w:p w:rsidR="002A1E90" w:rsidRPr="002A1E90" w:rsidRDefault="002A1E90" w:rsidP="002A1E90">
            <w:pPr>
              <w:numPr>
                <w:ilvl w:val="0"/>
                <w:numId w:val="11"/>
              </w:numPr>
              <w:spacing w:after="5" w:line="277" w:lineRule="auto"/>
              <w:ind w:right="68"/>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один учащийся задает другому вопрос или просит о помощи, второй его игнорирует, а третий наблюдает (каждый из трех учащихся должен побывать в каждой из трех ролей). </w:t>
            </w:r>
          </w:p>
          <w:p w:rsidR="002A1E90" w:rsidRPr="002A1E90" w:rsidRDefault="002A1E90" w:rsidP="002A1E90">
            <w:pPr>
              <w:spacing w:after="4" w:line="275" w:lineRule="auto"/>
              <w:ind w:firstLine="458"/>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Обсудите всем классом, каково чувствовать себя отверженным. </w:t>
            </w:r>
          </w:p>
          <w:p w:rsidR="002A1E90" w:rsidRPr="002A1E90" w:rsidRDefault="002A1E90" w:rsidP="002A1E90">
            <w:pPr>
              <w:ind w:right="67" w:firstLine="458"/>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3. Предложить классу, оставаясь в тройках, нарисовать, как чувствует себя человек, которого отвергают или над которым издеваются. </w:t>
            </w:r>
          </w:p>
        </w:tc>
      </w:tr>
      <w:tr w:rsidR="002A1E90" w:rsidRPr="002A1E90" w:rsidTr="00044B82">
        <w:trPr>
          <w:trHeight w:val="1208"/>
        </w:trPr>
        <w:tc>
          <w:tcPr>
            <w:tcW w:w="9609"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70"/>
              <w:jc w:val="center"/>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 xml:space="preserve">В ходе практикума педагогу необходимо донести мысль: </w:t>
            </w:r>
          </w:p>
          <w:p w:rsidR="002A1E90" w:rsidRPr="002A1E90" w:rsidRDefault="002A1E90" w:rsidP="002A1E90">
            <w:pPr>
              <w:ind w:right="71" w:firstLine="427"/>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 том, что при три травле нет смены ролей, нет равенства сторон конфликта, при травле одни всегда нападают, а другие всегда страдают. Травля не учит никого ничему хорошему, она не помогает развитию, а препятствует </w:t>
            </w:r>
          </w:p>
        </w:tc>
      </w:tr>
      <w:tr w:rsidR="002A1E90" w:rsidRPr="002A1E90" w:rsidTr="00044B82">
        <w:trPr>
          <w:trHeight w:val="907"/>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5"/>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Обсуждение, принятие конструктивных правил в классе и </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numPr>
                <w:ilvl w:val="0"/>
                <w:numId w:val="12"/>
              </w:numPr>
              <w:spacing w:line="280" w:lineRule="auto"/>
              <w:ind w:right="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обсуждение правил в классе в подгруппах, запись принятых правил на ватмане; </w:t>
            </w:r>
          </w:p>
          <w:p w:rsidR="002A1E90" w:rsidRPr="002A1E90" w:rsidRDefault="002A1E90" w:rsidP="002A1E90">
            <w:pPr>
              <w:numPr>
                <w:ilvl w:val="0"/>
                <w:numId w:val="12"/>
              </w:numPr>
              <w:spacing w:line="269" w:lineRule="auto"/>
              <w:ind w:right="6" w:firstLine="556"/>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«счетчик травли» - какой-нибудь сосуд или доска, куда </w:t>
            </w:r>
          </w:p>
        </w:tc>
      </w:tr>
      <w:tr w:rsidR="002A1E90" w:rsidRPr="002A1E90" w:rsidTr="00044B82">
        <w:trPr>
          <w:trHeight w:val="2403"/>
        </w:trPr>
        <w:tc>
          <w:tcPr>
            <w:tcW w:w="2660"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lastRenderedPageBreak/>
              <w:t xml:space="preserve">контроль за их исполнением </w:t>
            </w:r>
          </w:p>
        </w:tc>
        <w:tc>
          <w:tcPr>
            <w:tcW w:w="6949"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spacing w:after="38" w:line="249" w:lineRule="auto"/>
              <w:ind w:right="65"/>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каждый, кому сегодня досталось или кто видел что-то, что было похоже на насилие, может положить камешек или воткнуть кнопку. По количеству камешков определяется, хороший ли сегодня был день, лучше ли на этой неделе, чем на прошлой и т.д.  </w:t>
            </w:r>
          </w:p>
          <w:p w:rsidR="002A1E90" w:rsidRPr="002A1E90" w:rsidRDefault="002A1E90" w:rsidP="002A1E90">
            <w:pPr>
              <w:ind w:right="64"/>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 сочинение общей сказки (составление коллажа всем классом) про «хронику выздоровления» или составление «графика температуры» </w:t>
            </w:r>
          </w:p>
        </w:tc>
      </w:tr>
      <w:tr w:rsidR="002A1E90" w:rsidRPr="002A1E90" w:rsidTr="00044B82">
        <w:trPr>
          <w:trHeight w:val="610"/>
        </w:trPr>
        <w:tc>
          <w:tcPr>
            <w:tcW w:w="9609"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center"/>
              <w:rPr>
                <w:rFonts w:ascii="Times New Roman" w:eastAsia="Times New Roman" w:hAnsi="Times New Roman" w:cs="Times New Roman"/>
                <w:color w:val="000000"/>
                <w:sz w:val="26"/>
              </w:rPr>
            </w:pPr>
            <w:r w:rsidRPr="002A1E90">
              <w:rPr>
                <w:rFonts w:ascii="Times New Roman" w:eastAsia="Times New Roman" w:hAnsi="Times New Roman" w:cs="Times New Roman"/>
                <w:b/>
                <w:i/>
                <w:color w:val="000000"/>
                <w:sz w:val="26"/>
              </w:rPr>
              <w:t>В ходе принятия и контроля исполнения конструктивных правил общения в классе педагог выступает гарантом защиты любого ребенка от насилия</w:t>
            </w:r>
            <w:r w:rsidRPr="002A1E90">
              <w:rPr>
                <w:rFonts w:ascii="Times New Roman" w:eastAsia="Times New Roman" w:hAnsi="Times New Roman" w:cs="Times New Roman"/>
                <w:color w:val="000000"/>
                <w:sz w:val="26"/>
              </w:rPr>
              <w:t xml:space="preserve"> </w:t>
            </w:r>
          </w:p>
        </w:tc>
      </w:tr>
    </w:tbl>
    <w:p w:rsidR="002A1E90" w:rsidRPr="002A1E90" w:rsidRDefault="002A1E90" w:rsidP="002A1E90">
      <w:pPr>
        <w:spacing w:after="25"/>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*Для просмотра необходимо использовать фильмы (видеоролики) сюжет которых позволяет проследить механизм и / или стадии развития травли (жестокого обращения): </w:t>
      </w:r>
    </w:p>
    <w:p w:rsidR="002A1E90" w:rsidRPr="002A1E90" w:rsidRDefault="002A1E90" w:rsidP="002A1E90">
      <w:pPr>
        <w:numPr>
          <w:ilvl w:val="0"/>
          <w:numId w:val="3"/>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образование группировки вокруг лидера (стремящегося к самоутверждению через демонстрацию физической силы или других форм насильственных действий);  </w:t>
      </w:r>
    </w:p>
    <w:p w:rsidR="002A1E90" w:rsidRPr="002A1E90" w:rsidRDefault="002A1E90" w:rsidP="002A1E90">
      <w:pPr>
        <w:numPr>
          <w:ilvl w:val="0"/>
          <w:numId w:val="3"/>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насильственные действия по отношению к «жертве» при невмешательстве учителей, родителей, равнодушии одноклассников; </w:t>
      </w:r>
    </w:p>
    <w:p w:rsidR="002A1E90" w:rsidRPr="002A1E90" w:rsidRDefault="002A1E90" w:rsidP="002A1E90">
      <w:pPr>
        <w:numPr>
          <w:ilvl w:val="0"/>
          <w:numId w:val="3"/>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закрепление статуса жертвы за учеником, который регулярно подвергается нападкам, перекладывание вины за сложившуюся ситуацию на саму жертву (при чем не только окружающими, но и самой жертвой); </w:t>
      </w:r>
    </w:p>
    <w:p w:rsidR="002A1E90" w:rsidRPr="002A1E90" w:rsidRDefault="002A1E90" w:rsidP="002A1E90">
      <w:pPr>
        <w:numPr>
          <w:ilvl w:val="0"/>
          <w:numId w:val="3"/>
        </w:numPr>
        <w:spacing w:after="14" w:line="269" w:lineRule="auto"/>
        <w:ind w:right="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«изгнание» жертвы, доведения ее до крайней степени отчаяния.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Пример обсуждения анимационного фильма «Адажио» (режиссер Гари Бардин) с использованием метода «Сократовской беседы»</w:t>
      </w:r>
      <w:r w:rsidRPr="002A1E90">
        <w:rPr>
          <w:rFonts w:ascii="Times New Roman" w:eastAsia="Times New Roman" w:hAnsi="Times New Roman" w:cs="Times New Roman"/>
          <w:color w:val="000000"/>
          <w:sz w:val="24"/>
          <w:lang w:eastAsia="ru-RU"/>
        </w:rPr>
        <w:t xml:space="preserve"> </w:t>
      </w:r>
      <w:r w:rsidRPr="002A1E90">
        <w:rPr>
          <w:rFonts w:ascii="Times New Roman" w:eastAsia="Times New Roman" w:hAnsi="Times New Roman" w:cs="Times New Roman"/>
          <w:color w:val="000000"/>
          <w:sz w:val="26"/>
          <w:lang w:eastAsia="ru-RU"/>
        </w:rPr>
        <w:t xml:space="preserve">(достижение общего согласия относительно ответа на центральный вопрос): </w:t>
      </w:r>
    </w:p>
    <w:p w:rsidR="002A1E90" w:rsidRPr="002A1E90" w:rsidRDefault="002A1E90" w:rsidP="002A1E90">
      <w:pPr>
        <w:spacing w:after="14" w:line="269" w:lineRule="auto"/>
        <w:ind w:left="2177"/>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Почему в обществе появляются «Белые вороны»? </w:t>
      </w:r>
    </w:p>
    <w:p w:rsidR="002A1E90" w:rsidRPr="002A1E90" w:rsidRDefault="002A1E90" w:rsidP="002A1E90">
      <w:pPr>
        <w:spacing w:after="14" w:line="269" w:lineRule="auto"/>
        <w:ind w:left="540"/>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Последовательность вопросов для обсуждения центрального вопроса: </w:t>
      </w:r>
    </w:p>
    <w:tbl>
      <w:tblPr>
        <w:tblStyle w:val="TableGrid"/>
        <w:tblW w:w="9573" w:type="dxa"/>
        <w:tblInd w:w="-108" w:type="dxa"/>
        <w:tblCellMar>
          <w:top w:w="57" w:type="dxa"/>
          <w:left w:w="108" w:type="dxa"/>
          <w:bottom w:w="0" w:type="dxa"/>
          <w:right w:w="44" w:type="dxa"/>
        </w:tblCellMar>
        <w:tblLook w:val="04A0" w:firstRow="1" w:lastRow="0" w:firstColumn="1" w:lastColumn="0" w:noHBand="0" w:noVBand="1"/>
      </w:tblPr>
      <w:tblGrid>
        <w:gridCol w:w="4787"/>
        <w:gridCol w:w="4786"/>
      </w:tblGrid>
      <w:tr w:rsidR="002A1E90" w:rsidRPr="002A1E90" w:rsidTr="00044B82">
        <w:trPr>
          <w:trHeight w:val="3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70"/>
              <w:jc w:val="cente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Вопрос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7"/>
              <w:jc w:val="cente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Варианты ответа </w:t>
            </w:r>
          </w:p>
        </w:tc>
      </w:tr>
      <w:tr w:rsidR="002A1E90" w:rsidRPr="002A1E90" w:rsidTr="00044B82">
        <w:trPr>
          <w:trHeight w:val="3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Белая ворона (далее «БВ») какого цвета?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Белого</w:t>
            </w:r>
            <w:r w:rsidRPr="002A1E90">
              <w:rPr>
                <w:rFonts w:ascii="Times New Roman" w:eastAsia="Times New Roman" w:hAnsi="Times New Roman" w:cs="Times New Roman"/>
                <w:color w:val="000000"/>
                <w:sz w:val="26"/>
              </w:rPr>
              <w:t xml:space="preserve"> </w:t>
            </w:r>
          </w:p>
        </w:tc>
      </w:tr>
      <w:tr w:rsidR="002A1E90" w:rsidRPr="002A1E90" w:rsidTr="00044B82">
        <w:trPr>
          <w:trHeight w:val="3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Общество какого цвета?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Черного, иного, другого</w:t>
            </w:r>
            <w:r w:rsidRPr="002A1E90">
              <w:rPr>
                <w:rFonts w:ascii="Times New Roman" w:eastAsia="Times New Roman" w:hAnsi="Times New Roman" w:cs="Times New Roman"/>
                <w:color w:val="000000"/>
                <w:sz w:val="26"/>
              </w:rPr>
              <w:t xml:space="preserve"> </w:t>
            </w:r>
          </w:p>
        </w:tc>
      </w:tr>
      <w:tr w:rsidR="002A1E90" w:rsidRPr="002A1E90" w:rsidTr="00044B82">
        <w:trPr>
          <w:trHeight w:val="3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«БВ» – это кто?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Это ворона</w:t>
            </w:r>
            <w:r w:rsidRPr="002A1E90">
              <w:rPr>
                <w:rFonts w:ascii="Times New Roman" w:eastAsia="Times New Roman" w:hAnsi="Times New Roman" w:cs="Times New Roman"/>
                <w:color w:val="000000"/>
                <w:sz w:val="26"/>
              </w:rPr>
              <w:t xml:space="preserve"> </w:t>
            </w:r>
          </w:p>
        </w:tc>
      </w:tr>
      <w:tr w:rsidR="002A1E90" w:rsidRPr="002A1E90" w:rsidTr="00044B82">
        <w:trPr>
          <w:trHeight w:val="3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Из кого состоит общество?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Из ворон</w:t>
            </w:r>
            <w:r w:rsidRPr="002A1E90">
              <w:rPr>
                <w:rFonts w:ascii="Times New Roman" w:eastAsia="Times New Roman" w:hAnsi="Times New Roman" w:cs="Times New Roman"/>
                <w:color w:val="000000"/>
                <w:sz w:val="26"/>
              </w:rPr>
              <w:t xml:space="preserve"> </w:t>
            </w:r>
          </w:p>
        </w:tc>
      </w:tr>
      <w:tr w:rsidR="002A1E90" w:rsidRPr="002A1E90" w:rsidTr="00044B82">
        <w:trPr>
          <w:trHeight w:val="310"/>
        </w:trPr>
        <w:tc>
          <w:tcPr>
            <w:tcW w:w="9573"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left="540"/>
              <w:rPr>
                <w:rFonts w:ascii="Times New Roman" w:eastAsia="Times New Roman" w:hAnsi="Times New Roman" w:cs="Times New Roman"/>
                <w:color w:val="000000"/>
                <w:sz w:val="26"/>
              </w:rPr>
            </w:pPr>
            <w:r w:rsidRPr="002A1E90">
              <w:rPr>
                <w:rFonts w:ascii="Times New Roman" w:eastAsia="Times New Roman" w:hAnsi="Times New Roman" w:cs="Times New Roman"/>
                <w:b/>
                <w:color w:val="000000"/>
                <w:sz w:val="26"/>
              </w:rPr>
              <w:t xml:space="preserve">Промежуточный вывод: </w:t>
            </w:r>
            <w:r w:rsidRPr="002A1E90">
              <w:rPr>
                <w:rFonts w:ascii="Times New Roman" w:eastAsia="Times New Roman" w:hAnsi="Times New Roman" w:cs="Times New Roman"/>
                <w:color w:val="000000"/>
                <w:sz w:val="26"/>
              </w:rPr>
              <w:t>Общество состоит из ворон разного цвета</w:t>
            </w:r>
            <w:r w:rsidRPr="002A1E90">
              <w:rPr>
                <w:rFonts w:ascii="Times New Roman" w:eastAsia="Times New Roman" w:hAnsi="Times New Roman" w:cs="Times New Roman"/>
                <w:b/>
                <w:color w:val="000000"/>
                <w:sz w:val="26"/>
              </w:rPr>
              <w:t xml:space="preserve"> </w:t>
            </w:r>
          </w:p>
        </w:tc>
      </w:tr>
      <w:tr w:rsidR="002A1E90" w:rsidRPr="002A1E90" w:rsidTr="00044B82">
        <w:trPr>
          <w:trHeight w:val="6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Что послужило основанием для противопоставления обществу «БВ»?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Другой цвет. Личностные качества «БВ» - храбрость, сила духа</w:t>
            </w:r>
            <w:r w:rsidRPr="002A1E90">
              <w:rPr>
                <w:rFonts w:ascii="Times New Roman" w:eastAsia="Times New Roman" w:hAnsi="Times New Roman" w:cs="Times New Roman"/>
                <w:color w:val="000000"/>
                <w:sz w:val="26"/>
              </w:rPr>
              <w:t xml:space="preserve"> </w:t>
            </w:r>
          </w:p>
        </w:tc>
      </w:tr>
      <w:tr w:rsidR="002A1E90" w:rsidRPr="002A1E90" w:rsidTr="00044B82">
        <w:trPr>
          <w:trHeight w:val="6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 ведет себя «БВ» по отношению к обществу?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Миролюбиво, она помогает стае в момент урагана</w:t>
            </w:r>
            <w:r w:rsidRPr="002A1E90">
              <w:rPr>
                <w:rFonts w:ascii="Times New Roman" w:eastAsia="Times New Roman" w:hAnsi="Times New Roman" w:cs="Times New Roman"/>
                <w:color w:val="000000"/>
                <w:sz w:val="26"/>
              </w:rPr>
              <w:t xml:space="preserve"> </w:t>
            </w:r>
          </w:p>
        </w:tc>
      </w:tr>
      <w:tr w:rsidR="002A1E90" w:rsidRPr="002A1E90" w:rsidTr="00044B82">
        <w:trPr>
          <w:trHeight w:val="6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 общество ведет себя по отношению к «БВ»? </w:t>
            </w:r>
            <w:r w:rsidRPr="002A1E90">
              <w:rPr>
                <w:rFonts w:ascii="Times New Roman" w:eastAsia="Times New Roman" w:hAnsi="Times New Roman" w:cs="Times New Roman"/>
                <w:i/>
                <w:color w:val="000000"/>
                <w:sz w:val="26"/>
              </w:rPr>
              <w:t>–</w:t>
            </w:r>
            <w:r w:rsidRPr="002A1E90">
              <w:rPr>
                <w:rFonts w:ascii="Times New Roman" w:eastAsia="Times New Roman" w:hAnsi="Times New Roman" w:cs="Times New Roman"/>
                <w:color w:val="000000"/>
                <w:sz w:val="26"/>
              </w:rPr>
              <w:t xml:space="preserve">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 xml:space="preserve">Вначале оно принимает помощь «БВ», а затем ведет себя агрессивно </w:t>
            </w:r>
          </w:p>
        </w:tc>
      </w:tr>
      <w:tr w:rsidR="002A1E90" w:rsidRPr="002A1E90" w:rsidTr="00044B82">
        <w:trPr>
          <w:trHeight w:val="1805"/>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lastRenderedPageBreak/>
              <w:t xml:space="preserve">Как каждый член общества ведет себя по отношению к «БВ»?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7"/>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 xml:space="preserve">Маленький вороненок мажет его грязью из-за любознательности, беззлобно. Одна взрослая ворона последовала примеру маленького вороненка, но ничего не получилось, грязь не прилипла. Взрослые вороны сбиваются в стаю, окружают </w:t>
            </w:r>
          </w:p>
        </w:tc>
      </w:tr>
      <w:tr w:rsidR="002A1E90" w:rsidRPr="002A1E90" w:rsidTr="00044B82">
        <w:trPr>
          <w:trHeight w:val="3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«БВ» и рвут ее.</w:t>
            </w:r>
            <w:r w:rsidRPr="002A1E90">
              <w:rPr>
                <w:rFonts w:ascii="Times New Roman" w:eastAsia="Times New Roman" w:hAnsi="Times New Roman" w:cs="Times New Roman"/>
                <w:color w:val="000000"/>
                <w:sz w:val="26"/>
              </w:rPr>
              <w:t xml:space="preserve"> </w:t>
            </w:r>
          </w:p>
        </w:tc>
      </w:tr>
      <w:tr w:rsidR="002A1E90" w:rsidRPr="002A1E90" w:rsidTr="00044B82">
        <w:trPr>
          <w:trHeight w:val="908"/>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Почему общество расправилось с «БВ» только сообща, а не поодиночке?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Потому что только в стае все члены общества чувствуют свою силу и безнаказанность</w:t>
            </w:r>
            <w:r w:rsidRPr="002A1E90">
              <w:rPr>
                <w:rFonts w:ascii="Times New Roman" w:eastAsia="Times New Roman" w:hAnsi="Times New Roman" w:cs="Times New Roman"/>
                <w:color w:val="000000"/>
                <w:sz w:val="26"/>
              </w:rPr>
              <w:t xml:space="preserve"> </w:t>
            </w:r>
          </w:p>
        </w:tc>
      </w:tr>
      <w:tr w:rsidR="002A1E90" w:rsidRPr="002A1E90" w:rsidTr="00044B82">
        <w:trPr>
          <w:trHeight w:val="607"/>
        </w:trPr>
        <w:tc>
          <w:tcPr>
            <w:tcW w:w="9573"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b/>
                <w:color w:val="000000"/>
                <w:sz w:val="26"/>
              </w:rPr>
              <w:t xml:space="preserve">Промежуточный вывод: </w:t>
            </w:r>
            <w:r w:rsidRPr="002A1E90">
              <w:rPr>
                <w:rFonts w:ascii="Times New Roman" w:eastAsia="Times New Roman" w:hAnsi="Times New Roman" w:cs="Times New Roman"/>
                <w:color w:val="000000"/>
                <w:sz w:val="26"/>
              </w:rPr>
              <w:t xml:space="preserve">Каждому члену общества необходимо общество, чтобы ощущать собственную защищенность. </w:t>
            </w:r>
          </w:p>
        </w:tc>
      </w:tr>
      <w:tr w:rsidR="002A1E90" w:rsidRPr="002A1E90" w:rsidTr="00044B82">
        <w:trPr>
          <w:trHeight w:val="6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Какие чувства испытывал каждый член общества после исчезновения «БВ»?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Чувство вины. За добро ответили злом.</w:t>
            </w:r>
            <w:r w:rsidRPr="002A1E90">
              <w:rPr>
                <w:rFonts w:ascii="Times New Roman" w:eastAsia="Times New Roman" w:hAnsi="Times New Roman" w:cs="Times New Roman"/>
                <w:color w:val="000000"/>
                <w:sz w:val="26"/>
              </w:rPr>
              <w:t xml:space="preserve"> </w:t>
            </w:r>
          </w:p>
        </w:tc>
      </w:tr>
      <w:tr w:rsidR="002A1E90" w:rsidRPr="002A1E90" w:rsidTr="00044B82">
        <w:trPr>
          <w:trHeight w:val="6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Что произошло в обществе, когда «БВ» исчезла?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Появилась новая «БВ»</w:t>
            </w:r>
            <w:r w:rsidRPr="002A1E90">
              <w:rPr>
                <w:rFonts w:ascii="Times New Roman" w:eastAsia="Times New Roman" w:hAnsi="Times New Roman" w:cs="Times New Roman"/>
                <w:color w:val="000000"/>
                <w:sz w:val="26"/>
              </w:rPr>
              <w:t xml:space="preserve"> </w:t>
            </w:r>
          </w:p>
        </w:tc>
      </w:tr>
      <w:tr w:rsidR="002A1E90" w:rsidRPr="002A1E90" w:rsidTr="00044B82">
        <w:trPr>
          <w:trHeight w:val="310"/>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Какого цвета новая «БВ»?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Черного</w:t>
            </w:r>
            <w:r w:rsidRPr="002A1E90">
              <w:rPr>
                <w:rFonts w:ascii="Times New Roman" w:eastAsia="Times New Roman" w:hAnsi="Times New Roman" w:cs="Times New Roman"/>
                <w:color w:val="000000"/>
                <w:sz w:val="26"/>
              </w:rPr>
              <w:t xml:space="preserve"> </w:t>
            </w:r>
          </w:p>
        </w:tc>
      </w:tr>
      <w:tr w:rsidR="002A1E90" w:rsidRPr="002A1E90" w:rsidTr="00044B82">
        <w:trPr>
          <w:trHeight w:val="1205"/>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Почему черная ворона стала «БВ»?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8"/>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Новая «БВ» отказалась нести транспарант с изображением «БВ». Она отличилась от общества своим поведением и убеждением</w:t>
            </w:r>
            <w:r w:rsidRPr="002A1E90">
              <w:rPr>
                <w:rFonts w:ascii="Times New Roman" w:eastAsia="Times New Roman" w:hAnsi="Times New Roman" w:cs="Times New Roman"/>
                <w:color w:val="000000"/>
                <w:sz w:val="26"/>
              </w:rPr>
              <w:t xml:space="preserve"> </w:t>
            </w:r>
          </w:p>
        </w:tc>
      </w:tr>
      <w:tr w:rsidR="002A1E90" w:rsidRPr="002A1E90" w:rsidTr="00044B82">
        <w:trPr>
          <w:trHeight w:val="907"/>
        </w:trPr>
        <w:tc>
          <w:tcPr>
            <w:tcW w:w="4787"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jc w:val="both"/>
              <w:rPr>
                <w:rFonts w:ascii="Times New Roman" w:eastAsia="Times New Roman" w:hAnsi="Times New Roman" w:cs="Times New Roman"/>
                <w:color w:val="000000"/>
                <w:sz w:val="26"/>
              </w:rPr>
            </w:pPr>
            <w:r w:rsidRPr="002A1E90">
              <w:rPr>
                <w:rFonts w:ascii="Times New Roman" w:eastAsia="Times New Roman" w:hAnsi="Times New Roman" w:cs="Times New Roman"/>
                <w:color w:val="000000"/>
                <w:sz w:val="26"/>
              </w:rPr>
              <w:t xml:space="preserve">Какие чувства испытывают члены общества к новой «БВ»? Почему? </w:t>
            </w:r>
          </w:p>
        </w:tc>
        <w:tc>
          <w:tcPr>
            <w:tcW w:w="4786" w:type="dxa"/>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6"/>
              <w:jc w:val="both"/>
              <w:rPr>
                <w:rFonts w:ascii="Times New Roman" w:eastAsia="Times New Roman" w:hAnsi="Times New Roman" w:cs="Times New Roman"/>
                <w:color w:val="000000"/>
                <w:sz w:val="26"/>
              </w:rPr>
            </w:pPr>
            <w:r w:rsidRPr="002A1E90">
              <w:rPr>
                <w:rFonts w:ascii="Times New Roman" w:eastAsia="Times New Roman" w:hAnsi="Times New Roman" w:cs="Times New Roman"/>
                <w:i/>
                <w:color w:val="000000"/>
                <w:sz w:val="26"/>
              </w:rPr>
              <w:t>Страх, потому что новая «БВ» оказалась честнее стаи и признала собственную слабость перед «БВ»</w:t>
            </w:r>
            <w:r w:rsidRPr="002A1E90">
              <w:rPr>
                <w:rFonts w:ascii="Times New Roman" w:eastAsia="Times New Roman" w:hAnsi="Times New Roman" w:cs="Times New Roman"/>
                <w:color w:val="000000"/>
                <w:sz w:val="26"/>
              </w:rPr>
              <w:t xml:space="preserve"> </w:t>
            </w:r>
          </w:p>
        </w:tc>
      </w:tr>
      <w:tr w:rsidR="002A1E90" w:rsidRPr="002A1E90" w:rsidTr="00044B82">
        <w:trPr>
          <w:trHeight w:val="1207"/>
        </w:trPr>
        <w:tc>
          <w:tcPr>
            <w:tcW w:w="9573" w:type="dxa"/>
            <w:gridSpan w:val="2"/>
            <w:tcBorders>
              <w:top w:val="single" w:sz="4" w:space="0" w:color="000000"/>
              <w:left w:val="single" w:sz="4" w:space="0" w:color="000000"/>
              <w:bottom w:val="single" w:sz="4" w:space="0" w:color="000000"/>
              <w:right w:val="single" w:sz="4" w:space="0" w:color="000000"/>
            </w:tcBorders>
          </w:tcPr>
          <w:p w:rsidR="002A1E90" w:rsidRPr="002A1E90" w:rsidRDefault="002A1E90" w:rsidP="002A1E90">
            <w:pPr>
              <w:ind w:right="62"/>
              <w:jc w:val="both"/>
              <w:rPr>
                <w:rFonts w:ascii="Times New Roman" w:eastAsia="Times New Roman" w:hAnsi="Times New Roman" w:cs="Times New Roman"/>
                <w:color w:val="000000"/>
                <w:sz w:val="26"/>
              </w:rPr>
            </w:pPr>
            <w:r w:rsidRPr="002A1E90">
              <w:rPr>
                <w:rFonts w:ascii="Times New Roman" w:eastAsia="Times New Roman" w:hAnsi="Times New Roman" w:cs="Times New Roman"/>
                <w:b/>
                <w:color w:val="000000"/>
                <w:sz w:val="26"/>
              </w:rPr>
              <w:t>Вывод</w:t>
            </w:r>
            <w:r w:rsidRPr="002A1E90">
              <w:rPr>
                <w:rFonts w:ascii="Times New Roman" w:eastAsia="Times New Roman" w:hAnsi="Times New Roman" w:cs="Times New Roman"/>
                <w:color w:val="000000"/>
                <w:sz w:val="26"/>
              </w:rPr>
              <w:t>:</w:t>
            </w:r>
            <w:r w:rsidRPr="002A1E90">
              <w:rPr>
                <w:rFonts w:ascii="Times New Roman" w:eastAsia="Times New Roman" w:hAnsi="Times New Roman" w:cs="Times New Roman"/>
                <w:color w:val="000000"/>
              </w:rPr>
              <w:t xml:space="preserve"> </w:t>
            </w:r>
            <w:r w:rsidRPr="002A1E90">
              <w:rPr>
                <w:rFonts w:ascii="Times New Roman" w:eastAsia="Times New Roman" w:hAnsi="Times New Roman" w:cs="Times New Roman"/>
                <w:color w:val="000000"/>
                <w:sz w:val="26"/>
              </w:rPr>
              <w:t xml:space="preserve">численное и физическое превосходство силы порождает чувство безнаказанности, размытости личной ответственности. Страх собственной несостоятельности и трусость приводит к агрессивному поведению по отношению к «иным» членам группы </w:t>
            </w:r>
          </w:p>
        </w:tc>
      </w:tr>
    </w:tbl>
    <w:p w:rsidR="002A1E90" w:rsidRPr="002A1E90" w:rsidRDefault="002A1E90" w:rsidP="002A1E90">
      <w:pPr>
        <w:spacing w:after="22"/>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При обсуждении отрывка сказки «Гадкий утенок» (режиссер Гари Бардин), в котором показана травля утенка другими птицами педагог может обратить внимание на поведение обидчиков Гадкого утенка, дав ему оценку: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«Обычно, мы думаем о главном герое, об утенке. Нам его жаль, мы за него переживаем. Но сейчас я хочу, чтобы мы подумали о вот этих курах и утках. С утенком-то все потом будет хорошо, он улетит с лебедями. А куры и утки? Они так и останутся тупыми и злыми, неспособными ни сочувствовать, ни летать. Когда в классе возникает похожая ситуация, каждому приходится определиться: </w:t>
      </w:r>
      <w:proofErr w:type="gramStart"/>
      <w:r w:rsidRPr="002A1E90">
        <w:rPr>
          <w:rFonts w:ascii="Times New Roman" w:eastAsia="Times New Roman" w:hAnsi="Times New Roman" w:cs="Times New Roman"/>
          <w:color w:val="000000"/>
          <w:sz w:val="26"/>
          <w:lang w:eastAsia="ru-RU"/>
        </w:rPr>
        <w:t>кто он-то</w:t>
      </w:r>
      <w:proofErr w:type="gramEnd"/>
      <w:r w:rsidRPr="002A1E90">
        <w:rPr>
          <w:rFonts w:ascii="Times New Roman" w:eastAsia="Times New Roman" w:hAnsi="Times New Roman" w:cs="Times New Roman"/>
          <w:color w:val="000000"/>
          <w:sz w:val="26"/>
          <w:lang w:eastAsia="ru-RU"/>
        </w:rPr>
        <w:t xml:space="preserve"> в этой истории. Неужели среди вас есть желающие играть роль тупых злобных кур? Каков ваш выбор?».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b/>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При обсуждении художественного фильма «Чучело» (режиссер Р. Быков) педагогу следует обратить внимание на особенности высказываний детей, имеющих опыт жестокого обращения в реальной жизни: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lastRenderedPageBreak/>
        <w:t xml:space="preserve">Высказывания «обидчиков» всегда строятся обобщенно, от имени «МЫ» (т. е. от имени коллектива), размывая и обезличивая образ агрессора. Высказывания же «жертв» осуществляются от первого лица (от имени «Я»), они индивидуальны и указывают исключительно на личный опыт переживания.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Школьная травля становится возможна тогда, когда члены группы в порыве «ложного коллективизма» теряют чувство личной ответственности. Ощущение общности приравнивается в этом случае к ощущению своей правоты.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В исследовании представлений зрителей о наиболее эмоциональном эпизоде фильма, проведенном В.С. </w:t>
      </w:r>
      <w:proofErr w:type="spellStart"/>
      <w:r w:rsidRPr="002A1E90">
        <w:rPr>
          <w:rFonts w:ascii="Times New Roman" w:eastAsia="Times New Roman" w:hAnsi="Times New Roman" w:cs="Times New Roman"/>
          <w:color w:val="000000"/>
          <w:sz w:val="26"/>
          <w:lang w:eastAsia="ru-RU"/>
        </w:rPr>
        <w:t>Собкиным</w:t>
      </w:r>
      <w:proofErr w:type="spellEnd"/>
      <w:r w:rsidRPr="002A1E90">
        <w:rPr>
          <w:rFonts w:ascii="Times New Roman" w:eastAsia="Times New Roman" w:hAnsi="Times New Roman" w:cs="Times New Roman"/>
          <w:color w:val="000000"/>
          <w:sz w:val="26"/>
          <w:lang w:eastAsia="ru-RU"/>
        </w:rPr>
        <w:t>, А.С. Маркиной, было указано 17 эпизодов. Отчетливо выделяется один эпизод — «дети поджигают чучело». Этот эпизод приковывает внимание зрителя, захватывает и вовлекает его в происходящее на экране, где разворачивается сцена ритуального убийства. Сожжение на костре — в высшей степени символическое действие. «Очищающее пламя» в средние века широко применялось для борьбы с еретиками и неверными, оно было призвано «очистить их душу от накопившейся скверны». В кадрах «сожжения» режиссер погружает зрителя в зрелище такого варварского действа, доводя до предела линию детской жестокости. Ролан Быков проследил путь своих героев, переходящих от оскорбления к гонениям, от унижения к запугиваниям, и довел их до максимально возможной точки — уничтожения своего врага. В эпизоде с костром мы видим и рефрен с фразой одной из героинь фильма, Мироновой, объявлявшей в начале фильма Лене, что «таких, как ты, раньше сжигали», и, конечно же, перекличку с самим названием фильма — «Чучело». Сожжение чучела — предмета неодушевленного,</w:t>
      </w:r>
      <w:r w:rsidRPr="002A1E90">
        <w:rPr>
          <w:rFonts w:ascii="Times New Roman" w:eastAsia="Times New Roman" w:hAnsi="Times New Roman" w:cs="Times New Roman"/>
          <w:color w:val="000000"/>
          <w:sz w:val="24"/>
          <w:lang w:eastAsia="ru-RU"/>
        </w:rPr>
        <w:t xml:space="preserve"> </w:t>
      </w:r>
      <w:r w:rsidRPr="002A1E90">
        <w:rPr>
          <w:rFonts w:ascii="Times New Roman" w:eastAsia="Times New Roman" w:hAnsi="Times New Roman" w:cs="Times New Roman"/>
          <w:color w:val="000000"/>
          <w:sz w:val="26"/>
          <w:lang w:eastAsia="ru-RU"/>
        </w:rPr>
        <w:t xml:space="preserve">куклы, сделанной из распяленного на палках платья героини, имитирует ее умерщвление. И это символическое убийство стало крайней точкой проявления детской жестокости.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Кроме того, обнаруживается еще одна существенная деталь восприятия кульминационной точки этого художественного фильма. Наблюдая за сценой символического убийства главной героини, зритель как бы оказывается одновременно во всех трех ролевых позициях ситуации школьной травли. С одной стороны, он находится в позиции невольного «свидетеля», наблюдающего за тем, как герои фильма издеваются над девочкой Леной. С другой — он идентифицирует себя в этот момент с героиней — «жертвой». Зритель смотрит на пламя, пожирающее платье героини, ее глазами, ее устами шепчет: «Не надо!» И, наконец, с третьей стороны, зритель в это же время оказывается в своеобразной роли палача («обидчика») — он смотрит на экран, а значит, участвует в этой казне. Известно, что публичная казнь страшна еще и тем, что наблюдение за смертью призвано унизить жертву. Особая форма подачи этой сцены, позволяющая зрителю ощутить себя одновременно и «свидетелем», и «жертвой», и «обидчиком». </w:t>
      </w:r>
    </w:p>
    <w:p w:rsidR="002A1E90" w:rsidRPr="002A1E90" w:rsidRDefault="002A1E90" w:rsidP="002A1E90">
      <w:pPr>
        <w:spacing w:after="14" w:line="269" w:lineRule="auto"/>
        <w:ind w:left="557"/>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В качестве главного эпизода зрителями было выделено 14 моментов.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Среди зрителей - «свидетелей» каждый третий (30,8%) отмечает в качестве главного тот эпизод, где «Лена </w:t>
      </w:r>
      <w:proofErr w:type="spellStart"/>
      <w:r w:rsidRPr="002A1E90">
        <w:rPr>
          <w:rFonts w:ascii="Times New Roman" w:eastAsia="Times New Roman" w:hAnsi="Times New Roman" w:cs="Times New Roman"/>
          <w:color w:val="000000"/>
          <w:sz w:val="26"/>
          <w:lang w:eastAsia="ru-RU"/>
        </w:rPr>
        <w:t>Бессольцева</w:t>
      </w:r>
      <w:proofErr w:type="spellEnd"/>
      <w:r w:rsidRPr="002A1E90">
        <w:rPr>
          <w:rFonts w:ascii="Times New Roman" w:eastAsia="Times New Roman" w:hAnsi="Times New Roman" w:cs="Times New Roman"/>
          <w:color w:val="000000"/>
          <w:sz w:val="26"/>
          <w:lang w:eastAsia="ru-RU"/>
        </w:rPr>
        <w:t xml:space="preserve"> берет вину Димы на себя». Зрители же, имеющие опыт «жертв» школьной травли, в большинстве случаев (41,6%) фиксируют другой эпизод — «дети сжигают чучело». Около половины зрителей - «обидчиков» (42,8%) называют в качестве центрального тот эпизод, где «Лена приходит на день рождения к Диме Сомову и говорит одноклассникам все, что она о них думает». В рецензиях на фильм этот эпизод определяется следующим </w:t>
      </w:r>
      <w:r w:rsidRPr="002A1E90">
        <w:rPr>
          <w:rFonts w:ascii="Times New Roman" w:eastAsia="Times New Roman" w:hAnsi="Times New Roman" w:cs="Times New Roman"/>
          <w:color w:val="000000"/>
          <w:sz w:val="26"/>
          <w:lang w:eastAsia="ru-RU"/>
        </w:rPr>
        <w:lastRenderedPageBreak/>
        <w:t xml:space="preserve">образом: «За свое первородство, достоинство Лена вступила в бой… остриженная под машинку, явилась к Сомову на день рождения — «хорош </w:t>
      </w:r>
      <w:proofErr w:type="spellStart"/>
      <w:r w:rsidRPr="002A1E90">
        <w:rPr>
          <w:rFonts w:ascii="Times New Roman" w:eastAsia="Times New Roman" w:hAnsi="Times New Roman" w:cs="Times New Roman"/>
          <w:color w:val="000000"/>
          <w:sz w:val="26"/>
          <w:lang w:eastAsia="ru-RU"/>
        </w:rPr>
        <w:t>кочанчик</w:t>
      </w:r>
      <w:proofErr w:type="spellEnd"/>
      <w:r w:rsidRPr="002A1E90">
        <w:rPr>
          <w:rFonts w:ascii="Times New Roman" w:eastAsia="Times New Roman" w:hAnsi="Times New Roman" w:cs="Times New Roman"/>
          <w:color w:val="000000"/>
          <w:sz w:val="26"/>
          <w:lang w:eastAsia="ru-RU"/>
        </w:rPr>
        <w:t xml:space="preserve">?». Да, вот я перед вами — чучело чучелом, а вы такие красивые, не дети — настоящие картинки, но что-то мне с вами скучно… жалко мне вас. Бедные вы, бедные вы люди … Тут даже не вызов, не перчатка, брошенная в лицо, — выстраданное сознание своего морального превосходства, восстановление себя в человеческих правах». Эпизод отражает не типичное поведение героини. В нем девочка как бы преображается, ее поведение активно и вызывающе по отношению к сверстникам. Зрители - «обидчики» считают, что он показывает «силу героини», «проявление характера», умение «сделать то, чего от нее не ожидали», и «выйти победителем». Их оценка именно этого эпизода как отражающего основную мысль кинопроизведения обусловлена особым влиянием собственного жизненного опыта. Ведь, меняя свое поведение, героиня как бы заставляет сверстников себя уважать, она становится ближе зрителям - «обидчикам». В этой сцена Лена говорит с ними на одном языке — языке силы, вызова и превосходства. Напомним, что и в самом фильме этот эпизод становится решающим моментом, после которого отношение одноклассников к Лене меняется </w:t>
      </w:r>
    </w:p>
    <w:p w:rsidR="002A1E90" w:rsidRPr="002A1E90" w:rsidRDefault="002A1E90" w:rsidP="002A1E90">
      <w:pPr>
        <w:spacing w:after="14" w:line="269" w:lineRule="auto"/>
        <w:ind w:left="-15"/>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она уже не «жертва».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дисциплинарные меры (при необходимости), обстановка в классе (группе)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0"/>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spacing w:after="37"/>
        <w:ind w:left="557"/>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 </w:t>
      </w:r>
    </w:p>
    <w:p w:rsidR="002A1E90" w:rsidRPr="002A1E90" w:rsidRDefault="002A1E90" w:rsidP="002A1E90">
      <w:pPr>
        <w:keepNext/>
        <w:keepLines/>
        <w:spacing w:after="17"/>
        <w:ind w:left="561" w:hanging="10"/>
        <w:outlineLvl w:val="0"/>
        <w:rPr>
          <w:rFonts w:ascii="Times New Roman" w:eastAsia="Times New Roman" w:hAnsi="Times New Roman" w:cs="Times New Roman"/>
          <w:b/>
          <w:color w:val="000000"/>
          <w:sz w:val="26"/>
          <w:lang w:eastAsia="ru-RU"/>
        </w:rPr>
      </w:pPr>
      <w:r w:rsidRPr="002A1E90">
        <w:rPr>
          <w:rFonts w:ascii="Times New Roman" w:eastAsia="Times New Roman" w:hAnsi="Times New Roman" w:cs="Times New Roman"/>
          <w:b/>
          <w:color w:val="000000"/>
          <w:sz w:val="26"/>
          <w:lang w:eastAsia="ru-RU"/>
        </w:rPr>
        <w:t xml:space="preserve">Список использованной литературы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Вдовина Е.Г. Образовательная программа «Баланс» для классных руководителей образовательных учреждений по воспитанию толерантного поведения подростков и старшеклассников. – Барнаул, 2010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proofErr w:type="spellStart"/>
      <w:r w:rsidRPr="002A1E90">
        <w:rPr>
          <w:rFonts w:ascii="Times New Roman" w:eastAsia="Times New Roman" w:hAnsi="Times New Roman" w:cs="Times New Roman"/>
          <w:color w:val="000000"/>
          <w:sz w:val="26"/>
          <w:lang w:eastAsia="ru-RU"/>
        </w:rPr>
        <w:t>Петрановская</w:t>
      </w:r>
      <w:proofErr w:type="spellEnd"/>
      <w:r w:rsidRPr="002A1E90">
        <w:rPr>
          <w:rFonts w:ascii="Times New Roman" w:eastAsia="Times New Roman" w:hAnsi="Times New Roman" w:cs="Times New Roman"/>
          <w:color w:val="000000"/>
          <w:sz w:val="26"/>
          <w:lang w:eastAsia="ru-RU"/>
        </w:rPr>
        <w:t xml:space="preserve"> Л. Травли нет. Методическое пособие для педагогов школ и школьных психологов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lastRenderedPageBreak/>
        <w:t xml:space="preserve">Романова О.Л. Предотвращение издевательств в школе. Пособие для школьных учителей, психологов, социальных педагогов. М., 2005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Сетевая консультация «Профилактика в образовательных организациях жестокого обращения с детьми». Составитель Мазурова Е.В. [Э/р]: </w:t>
      </w:r>
    </w:p>
    <w:p w:rsidR="002A1E90" w:rsidRPr="002A1E90" w:rsidRDefault="002A1E90" w:rsidP="002A1E90">
      <w:pPr>
        <w:spacing w:after="8" w:line="233" w:lineRule="auto"/>
        <w:rPr>
          <w:rFonts w:ascii="Times New Roman" w:eastAsia="Times New Roman" w:hAnsi="Times New Roman" w:cs="Times New Roman"/>
          <w:color w:val="000000"/>
          <w:sz w:val="26"/>
          <w:lang w:eastAsia="ru-RU"/>
        </w:rPr>
      </w:pPr>
      <w:hyperlink r:id="rId5">
        <w:r w:rsidRPr="002A1E90">
          <w:rPr>
            <w:rFonts w:ascii="Times New Roman" w:eastAsia="Times New Roman" w:hAnsi="Times New Roman" w:cs="Times New Roman"/>
            <w:color w:val="0000FF"/>
            <w:sz w:val="24"/>
            <w:u w:val="single" w:color="0000FF"/>
            <w:lang w:eastAsia="ru-RU"/>
          </w:rPr>
          <w:t xml:space="preserve">http://ppms22.ru/index.php?option=com_content&amp;view=category&amp;layout=blog&amp;id=246&amp;Itemid </w:t>
        </w:r>
      </w:hyperlink>
      <w:hyperlink r:id="rId6">
        <w:r w:rsidRPr="002A1E90">
          <w:rPr>
            <w:rFonts w:ascii="Times New Roman" w:eastAsia="Times New Roman" w:hAnsi="Times New Roman" w:cs="Times New Roman"/>
            <w:color w:val="0000FF"/>
            <w:sz w:val="24"/>
            <w:u w:val="single" w:color="0000FF"/>
            <w:lang w:eastAsia="ru-RU"/>
          </w:rPr>
          <w:t>=972</w:t>
        </w:r>
      </w:hyperlink>
      <w:hyperlink r:id="rId7">
        <w:r w:rsidRPr="002A1E90">
          <w:rPr>
            <w:rFonts w:ascii="Times New Roman" w:eastAsia="Times New Roman" w:hAnsi="Times New Roman" w:cs="Times New Roman"/>
            <w:color w:val="000000"/>
            <w:sz w:val="26"/>
            <w:lang w:eastAsia="ru-RU"/>
          </w:rPr>
          <w:t xml:space="preserve"> </w:t>
        </w:r>
      </w:hyperlink>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proofErr w:type="spellStart"/>
      <w:r w:rsidRPr="002A1E90">
        <w:rPr>
          <w:rFonts w:ascii="Times New Roman" w:eastAsia="Times New Roman" w:hAnsi="Times New Roman" w:cs="Times New Roman"/>
          <w:color w:val="000000"/>
          <w:sz w:val="26"/>
          <w:lang w:eastAsia="ru-RU"/>
        </w:rPr>
        <w:t>Собкин</w:t>
      </w:r>
      <w:proofErr w:type="spellEnd"/>
      <w:r w:rsidRPr="002A1E90">
        <w:rPr>
          <w:rFonts w:ascii="Times New Roman" w:eastAsia="Times New Roman" w:hAnsi="Times New Roman" w:cs="Times New Roman"/>
          <w:color w:val="000000"/>
          <w:sz w:val="26"/>
          <w:lang w:eastAsia="ru-RU"/>
        </w:rPr>
        <w:t xml:space="preserve"> В.С., Маркина О.С. Влияние опыта переживания «школьной травли» на понимание подростками фильма «Чучело» // Вестник практической психологии образования №1(18) январь—март 2009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Предотвращение насилия в образовательных учреждениях. Методическое пособие для педагогических работников /Л.А. Глазырина, М.А. Костенко; под ред. </w:t>
      </w:r>
    </w:p>
    <w:p w:rsidR="002A1E90" w:rsidRPr="002A1E90" w:rsidRDefault="002A1E90" w:rsidP="002A1E90">
      <w:pPr>
        <w:spacing w:after="14" w:line="269" w:lineRule="auto"/>
        <w:ind w:left="-15"/>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Т.А. </w:t>
      </w:r>
      <w:proofErr w:type="spellStart"/>
      <w:r w:rsidRPr="002A1E90">
        <w:rPr>
          <w:rFonts w:ascii="Times New Roman" w:eastAsia="Times New Roman" w:hAnsi="Times New Roman" w:cs="Times New Roman"/>
          <w:color w:val="000000"/>
          <w:sz w:val="26"/>
          <w:lang w:eastAsia="ru-RU"/>
        </w:rPr>
        <w:t>Епояна</w:t>
      </w:r>
      <w:proofErr w:type="spellEnd"/>
      <w:r w:rsidRPr="002A1E90">
        <w:rPr>
          <w:rFonts w:ascii="Times New Roman" w:eastAsia="Times New Roman" w:hAnsi="Times New Roman" w:cs="Times New Roman"/>
          <w:color w:val="000000"/>
          <w:sz w:val="26"/>
          <w:lang w:eastAsia="ru-RU"/>
        </w:rPr>
        <w:t xml:space="preserve">. – М., 2015 </w:t>
      </w:r>
    </w:p>
    <w:p w:rsidR="002A1E90" w:rsidRPr="002A1E90" w:rsidRDefault="002A1E90" w:rsidP="002A1E90">
      <w:pPr>
        <w:spacing w:after="14" w:line="269" w:lineRule="auto"/>
        <w:ind w:left="-15" w:firstLine="556"/>
        <w:jc w:val="both"/>
        <w:rPr>
          <w:rFonts w:ascii="Times New Roman" w:eastAsia="Times New Roman" w:hAnsi="Times New Roman" w:cs="Times New Roman"/>
          <w:color w:val="000000"/>
          <w:sz w:val="26"/>
          <w:lang w:eastAsia="ru-RU"/>
        </w:rPr>
      </w:pPr>
      <w:r w:rsidRPr="002A1E90">
        <w:rPr>
          <w:rFonts w:ascii="Times New Roman" w:eastAsia="Times New Roman" w:hAnsi="Times New Roman" w:cs="Times New Roman"/>
          <w:color w:val="000000"/>
          <w:sz w:val="26"/>
          <w:lang w:eastAsia="ru-RU"/>
        </w:rPr>
        <w:t xml:space="preserve">Предотвращение насилия в образовательных организациях. </w:t>
      </w:r>
      <w:proofErr w:type="spellStart"/>
      <w:r w:rsidRPr="002A1E90">
        <w:rPr>
          <w:rFonts w:ascii="Times New Roman" w:eastAsia="Times New Roman" w:hAnsi="Times New Roman" w:cs="Times New Roman"/>
          <w:color w:val="000000"/>
          <w:sz w:val="26"/>
          <w:lang w:eastAsia="ru-RU"/>
        </w:rPr>
        <w:t>Информационнометодическое</w:t>
      </w:r>
      <w:proofErr w:type="spellEnd"/>
      <w:r w:rsidRPr="002A1E90">
        <w:rPr>
          <w:rFonts w:ascii="Times New Roman" w:eastAsia="Times New Roman" w:hAnsi="Times New Roman" w:cs="Times New Roman"/>
          <w:color w:val="000000"/>
          <w:sz w:val="26"/>
          <w:lang w:eastAsia="ru-RU"/>
        </w:rPr>
        <w:t xml:space="preserve"> пособие для руководителей и педагогических работников образовательных организаций / 2-ое дополненное издание / Л. А. Глазырина, М. А. Костенко, Е. В. </w:t>
      </w:r>
      <w:proofErr w:type="spellStart"/>
      <w:r w:rsidRPr="002A1E90">
        <w:rPr>
          <w:rFonts w:ascii="Times New Roman" w:eastAsia="Times New Roman" w:hAnsi="Times New Roman" w:cs="Times New Roman"/>
          <w:color w:val="000000"/>
          <w:sz w:val="26"/>
          <w:lang w:eastAsia="ru-RU"/>
        </w:rPr>
        <w:t>Лопуга</w:t>
      </w:r>
      <w:proofErr w:type="spellEnd"/>
      <w:r w:rsidRPr="002A1E90">
        <w:rPr>
          <w:rFonts w:ascii="Times New Roman" w:eastAsia="Times New Roman" w:hAnsi="Times New Roman" w:cs="Times New Roman"/>
          <w:color w:val="000000"/>
          <w:sz w:val="26"/>
          <w:lang w:eastAsia="ru-RU"/>
        </w:rPr>
        <w:t xml:space="preserve">; под ред. Т. А. </w:t>
      </w:r>
      <w:proofErr w:type="spellStart"/>
      <w:r w:rsidRPr="002A1E90">
        <w:rPr>
          <w:rFonts w:ascii="Times New Roman" w:eastAsia="Times New Roman" w:hAnsi="Times New Roman" w:cs="Times New Roman"/>
          <w:color w:val="000000"/>
          <w:sz w:val="26"/>
          <w:lang w:eastAsia="ru-RU"/>
        </w:rPr>
        <w:t>Епояна</w:t>
      </w:r>
      <w:proofErr w:type="spellEnd"/>
      <w:r w:rsidRPr="002A1E90">
        <w:rPr>
          <w:rFonts w:ascii="Times New Roman" w:eastAsia="Times New Roman" w:hAnsi="Times New Roman" w:cs="Times New Roman"/>
          <w:color w:val="000000"/>
          <w:sz w:val="26"/>
          <w:lang w:eastAsia="ru-RU"/>
        </w:rPr>
        <w:t xml:space="preserve"> – Барнаул, 2017 </w:t>
      </w:r>
    </w:p>
    <w:p w:rsidR="00FF6AA7" w:rsidRDefault="00FF6AA7">
      <w:bookmarkStart w:id="0" w:name="_GoBack"/>
      <w:bookmarkEnd w:id="0"/>
    </w:p>
    <w:sectPr w:rsidR="00FF6AA7" w:rsidSect="002A1E90">
      <w:footerReference w:type="even" r:id="rId8"/>
      <w:footerReference w:type="default" r:id="rId9"/>
      <w:footerReference w:type="first" r:id="rId10"/>
      <w:pgSz w:w="11906" w:h="16838"/>
      <w:pgMar w:top="1138" w:right="844" w:bottom="1259" w:left="567" w:header="72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B9" w:rsidRDefault="002A1E90">
    <w:pPr>
      <w:spacing w:after="17"/>
      <w:ind w:right="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45CB9" w:rsidRDefault="002A1E90">
    <w:pPr>
      <w:spacing w:after="0"/>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B9" w:rsidRDefault="002A1E90">
    <w:pPr>
      <w:spacing w:after="17"/>
      <w:ind w:right="5"/>
      <w:jc w:val="center"/>
    </w:pPr>
    <w:r>
      <w:fldChar w:fldCharType="begin"/>
    </w:r>
    <w:r>
      <w:instrText xml:space="preserve"> PAGE   \* MERGEFORMAT </w:instrText>
    </w:r>
    <w:r>
      <w:fldChar w:fldCharType="separate"/>
    </w:r>
    <w:r w:rsidRPr="002A1E90">
      <w:rPr>
        <w:noProof/>
        <w:sz w:val="20"/>
      </w:rPr>
      <w:t>5</w:t>
    </w:r>
    <w:r>
      <w:rPr>
        <w:sz w:val="20"/>
      </w:rPr>
      <w:fldChar w:fldCharType="end"/>
    </w:r>
    <w:r>
      <w:rPr>
        <w:sz w:val="20"/>
      </w:rPr>
      <w:t xml:space="preserve"> </w:t>
    </w:r>
  </w:p>
  <w:p w:rsidR="00545CB9" w:rsidRDefault="002A1E90">
    <w:pPr>
      <w:spacing w:after="0"/>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B9" w:rsidRDefault="002A1E90">
    <w:pPr>
      <w:spacing w:after="17"/>
      <w:ind w:right="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45CB9" w:rsidRDefault="002A1E90">
    <w:pPr>
      <w:spacing w:after="0"/>
    </w:pPr>
    <w:r>
      <w:rPr>
        <w:sz w:val="24"/>
      </w:rP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FCF"/>
    <w:multiLevelType w:val="hybridMultilevel"/>
    <w:tmpl w:val="66543B9E"/>
    <w:lvl w:ilvl="0" w:tplc="AE384A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898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363F8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A697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EC74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6427C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3E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446C1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365E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A443FC"/>
    <w:multiLevelType w:val="hybridMultilevel"/>
    <w:tmpl w:val="98347310"/>
    <w:lvl w:ilvl="0" w:tplc="90C07C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6C25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E8BE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4C08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6E21C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763E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EB95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C2BD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7451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1F3D43"/>
    <w:multiLevelType w:val="hybridMultilevel"/>
    <w:tmpl w:val="E9C60DB4"/>
    <w:lvl w:ilvl="0" w:tplc="37169A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24C08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A660A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0F1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22F4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CDE7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0C9FD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CA3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64261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FAB22C0"/>
    <w:multiLevelType w:val="hybridMultilevel"/>
    <w:tmpl w:val="D3367DCC"/>
    <w:lvl w:ilvl="0" w:tplc="6CEADF9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1CF9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0CF98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AC8C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329D0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36D20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9E57F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9CBE2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2EFA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C2E23C9"/>
    <w:multiLevelType w:val="hybridMultilevel"/>
    <w:tmpl w:val="FE360B44"/>
    <w:lvl w:ilvl="0" w:tplc="9962D2B4">
      <w:start w:val="1"/>
      <w:numFmt w:val="bullet"/>
      <w:lvlText w:val="-"/>
      <w:lvlJc w:val="left"/>
      <w:pPr>
        <w:ind w:left="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8C3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8CF63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8AA5A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1C74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CE848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5AD2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A0922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F840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1315D53"/>
    <w:multiLevelType w:val="hybridMultilevel"/>
    <w:tmpl w:val="E3AE4814"/>
    <w:lvl w:ilvl="0" w:tplc="91B42670">
      <w:start w:val="1"/>
      <w:numFmt w:val="decimal"/>
      <w:lvlText w:val="%1."/>
      <w:lvlJc w:val="left"/>
      <w:pPr>
        <w:ind w:left="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A8359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3633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5A61C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4C7B0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0277A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044E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34006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903F0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AA181B"/>
    <w:multiLevelType w:val="hybridMultilevel"/>
    <w:tmpl w:val="0FDA9E60"/>
    <w:lvl w:ilvl="0" w:tplc="7678427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EE7BEC">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DC72CC">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D6FACC">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5E7918">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E03CAC">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16849E">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3C6AB4">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706A3E">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0F83300"/>
    <w:multiLevelType w:val="hybridMultilevel"/>
    <w:tmpl w:val="73BA42E4"/>
    <w:lvl w:ilvl="0" w:tplc="82E4D79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666CDC">
      <w:start w:val="1"/>
      <w:numFmt w:val="decimal"/>
      <w:lvlText w:val="%2."/>
      <w:lvlJc w:val="left"/>
      <w:pPr>
        <w:ind w:left="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BEC464">
      <w:start w:val="1"/>
      <w:numFmt w:val="lowerRoman"/>
      <w:lvlText w:val="%3"/>
      <w:lvlJc w:val="left"/>
      <w:pPr>
        <w:ind w:left="1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567A46">
      <w:start w:val="1"/>
      <w:numFmt w:val="decimal"/>
      <w:lvlText w:val="%4"/>
      <w:lvlJc w:val="left"/>
      <w:pPr>
        <w:ind w:left="2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32F65C">
      <w:start w:val="1"/>
      <w:numFmt w:val="lowerLetter"/>
      <w:lvlText w:val="%5"/>
      <w:lvlJc w:val="left"/>
      <w:pPr>
        <w:ind w:left="3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F49782">
      <w:start w:val="1"/>
      <w:numFmt w:val="lowerRoman"/>
      <w:lvlText w:val="%6"/>
      <w:lvlJc w:val="left"/>
      <w:pPr>
        <w:ind w:left="3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D2E570">
      <w:start w:val="1"/>
      <w:numFmt w:val="decimal"/>
      <w:lvlText w:val="%7"/>
      <w:lvlJc w:val="left"/>
      <w:pPr>
        <w:ind w:left="4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E03FC6">
      <w:start w:val="1"/>
      <w:numFmt w:val="lowerLetter"/>
      <w:lvlText w:val="%8"/>
      <w:lvlJc w:val="left"/>
      <w:pPr>
        <w:ind w:left="5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B08C36">
      <w:start w:val="1"/>
      <w:numFmt w:val="lowerRoman"/>
      <w:lvlText w:val="%9"/>
      <w:lvlJc w:val="left"/>
      <w:pPr>
        <w:ind w:left="5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27F31F3"/>
    <w:multiLevelType w:val="hybridMultilevel"/>
    <w:tmpl w:val="E078E63E"/>
    <w:lvl w:ilvl="0" w:tplc="8A92A0FA">
      <w:start w:val="1"/>
      <w:numFmt w:val="decimal"/>
      <w:lvlText w:val="%1."/>
      <w:lvlJc w:val="left"/>
      <w:pPr>
        <w:ind w:left="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32471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46D7E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A343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54A31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B8A58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C607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82CC58">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BE0D6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0656BF2"/>
    <w:multiLevelType w:val="hybridMultilevel"/>
    <w:tmpl w:val="E856CD00"/>
    <w:lvl w:ilvl="0" w:tplc="FE2223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6D20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CE33E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CB61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20EFC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64104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7ED03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CE4C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A8D89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0865B7C"/>
    <w:multiLevelType w:val="hybridMultilevel"/>
    <w:tmpl w:val="CF4E76C2"/>
    <w:lvl w:ilvl="0" w:tplc="71C404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F64A5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7E62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526B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826ED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540B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C0EB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C811E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3C6E9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C64573D"/>
    <w:multiLevelType w:val="hybridMultilevel"/>
    <w:tmpl w:val="11880DC0"/>
    <w:lvl w:ilvl="0" w:tplc="F272C6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485D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88365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EAA5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421B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8E178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D275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00B1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14B3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7"/>
  </w:num>
  <w:num w:numId="3">
    <w:abstractNumId w:val="6"/>
  </w:num>
  <w:num w:numId="4">
    <w:abstractNumId w:val="1"/>
  </w:num>
  <w:num w:numId="5">
    <w:abstractNumId w:val="10"/>
  </w:num>
  <w:num w:numId="6">
    <w:abstractNumId w:val="2"/>
  </w:num>
  <w:num w:numId="7">
    <w:abstractNumId w:val="11"/>
  </w:num>
  <w:num w:numId="8">
    <w:abstractNumId w:val="4"/>
  </w:num>
  <w:num w:numId="9">
    <w:abstractNumId w:val="0"/>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4E"/>
    <w:rsid w:val="00145F4E"/>
    <w:rsid w:val="002A1E90"/>
    <w:rsid w:val="00FF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1221F-FE21-41C5-9987-F177F16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A1E9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pms22.ru/index.php?option=com_content&amp;view=category&amp;layout=blog&amp;id=246&amp;Itemid=9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pms22.ru/index.php?option=com_content&amp;view=category&amp;layout=blog&amp;id=246&amp;Itemid=972" TargetMode="External"/><Relationship Id="rId11" Type="http://schemas.openxmlformats.org/officeDocument/2006/relationships/fontTable" Target="fontTable.xml"/><Relationship Id="rId5" Type="http://schemas.openxmlformats.org/officeDocument/2006/relationships/hyperlink" Target="http://ppms22.ru/index.php?option=com_content&amp;view=category&amp;layout=blog&amp;id=246&amp;Itemid=972"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2743</Words>
  <Characters>15637</Characters>
  <Application>Microsoft Office Word</Application>
  <DocSecurity>0</DocSecurity>
  <Lines>130</Lines>
  <Paragraphs>36</Paragraphs>
  <ScaleCrop>false</ScaleCrop>
  <Company>Microsoft</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dc:creator>
  <cp:keywords/>
  <dc:description/>
  <cp:lastModifiedBy>TSP</cp:lastModifiedBy>
  <cp:revision>2</cp:revision>
  <dcterms:created xsi:type="dcterms:W3CDTF">2025-02-18T19:57:00Z</dcterms:created>
  <dcterms:modified xsi:type="dcterms:W3CDTF">2025-02-18T19:58:00Z</dcterms:modified>
</cp:coreProperties>
</file>